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94A" w:rsidRPr="00CD7119" w:rsidRDefault="00B2394A" w:rsidP="00A8242D">
      <w:pPr>
        <w:spacing w:after="0" w:line="240" w:lineRule="auto"/>
        <w:ind w:left="4678"/>
        <w:jc w:val="center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D71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Приложение  3</w:t>
      </w:r>
    </w:p>
    <w:p w:rsidR="00193EA9" w:rsidRDefault="00B2394A" w:rsidP="00A8242D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D71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к Стандарту организации</w:t>
      </w:r>
    </w:p>
    <w:p w:rsidR="00193EA9" w:rsidRDefault="00B2394A" w:rsidP="00A8242D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D71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проектной деятельности в </w:t>
      </w:r>
      <w:r w:rsidR="00193EA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органе местного</w:t>
      </w:r>
    </w:p>
    <w:p w:rsidR="00B2394A" w:rsidRPr="00CD7119" w:rsidRDefault="00193EA9" w:rsidP="00A8242D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самоуправления</w:t>
      </w:r>
      <w:r w:rsidR="00B2394A" w:rsidRPr="00CD71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Республики Дагестан</w:t>
      </w:r>
    </w:p>
    <w:p w:rsidR="00B2394A" w:rsidRPr="00B2394A" w:rsidRDefault="00B2394A" w:rsidP="00B239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МЕТОДИЧЕСКИЕ РЕКОМЕНДАЦИИ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по подготовке паспорта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1.1. Настоящие методические рекомендации по подготовке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(далее – методические рекоменд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ции) разработаны в соответствии с Положением об организации проектной деятельности и функциональной структурой системы управления проектной деятельностью в Правительстве Республики Дагестан, утвержденным</w:t>
      </w:r>
      <w:r w:rsidR="00D33FFC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становлением Правительства Республики Дагестан 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от 23 ноября 2016 г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№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350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1.2. </w:t>
      </w:r>
      <w:r w:rsidR="003C57E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Методические рекомендации содержат рекомендуемые формы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3C57E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и обоснования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370A5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3C57EF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проекта, а также рекомендации по их запо</w:t>
      </w:r>
      <w:r w:rsidR="003C57EF">
        <w:rPr>
          <w:rFonts w:ascii="Times New Roman" w:eastAsia="MS Mincho" w:hAnsi="Times New Roman" w:cs="Times New Roman"/>
          <w:sz w:val="28"/>
          <w:szCs w:val="28"/>
          <w:lang w:eastAsia="ru-RU"/>
        </w:rPr>
        <w:t>л</w:t>
      </w:r>
      <w:r w:rsidR="003C57EF">
        <w:rPr>
          <w:rFonts w:ascii="Times New Roman" w:eastAsia="MS Mincho" w:hAnsi="Times New Roman" w:cs="Times New Roman"/>
          <w:sz w:val="28"/>
          <w:szCs w:val="28"/>
          <w:lang w:eastAsia="ru-RU"/>
        </w:rPr>
        <w:t>нению.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1.3. 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Обоснование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я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ляется неотъемлемой частью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екта. Разработку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 рекоме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дуется осуществлять на основании разработанного обоснования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2. </w:t>
      </w:r>
      <w:r w:rsidR="003C57EF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одготовк</w:t>
      </w:r>
      <w:r w:rsidR="003C57EF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паспорта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2.1. Паспорт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разрабатывается по форме согласно приложению 1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 Стандарту организации проектной де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я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тельности в органе местного самоуправления муниципального образования Республики Дагестан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334268">
        <w:rPr>
          <w:rFonts w:ascii="Times New Roman" w:eastAsia="MS Mincho" w:hAnsi="Times New Roman" w:cs="Times New Roman"/>
          <w:sz w:val="28"/>
          <w:szCs w:val="28"/>
          <w:lang w:eastAsia="ru-RU"/>
        </w:rPr>
        <w:t>и содержит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следующие разделы: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раздел 1 «</w:t>
      </w:r>
      <w:r w:rsidR="000434C7">
        <w:rPr>
          <w:rFonts w:ascii="Times New Roman" w:eastAsia="MS Mincho" w:hAnsi="Times New Roman" w:cs="Times New Roman"/>
          <w:sz w:val="28"/>
          <w:szCs w:val="28"/>
          <w:lang w:eastAsia="ru-RU"/>
        </w:rPr>
        <w:t>Общие сведения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»;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2 «Содержание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3 «Этапы и контрольные точки»;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4 «Бюджет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5 «Ключевые риски»;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6 «Описание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проекта». </w:t>
      </w:r>
    </w:p>
    <w:p w:rsidR="00F00CFF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2.2. В наименовании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указыв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>ю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тся действие (создание, организация и пр.), объект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над которым соверш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ется действие (система, производство и пр.), а также территория реализации. Наименование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должно соотноситься с целями и результатами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 и форм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лироваться одним предложением, раскрывающим его суть.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В наименовании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возможно 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ражение 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>результатов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от его реализации.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Наименование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указывается в кавычках и с прописной буквы. </w:t>
      </w:r>
    </w:p>
    <w:p w:rsidR="008841AE" w:rsidRPr="00821ED7" w:rsidRDefault="008841AE" w:rsidP="008841A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</w:t>
      </w:r>
    </w:p>
    <w:p w:rsidR="008841AE" w:rsidRPr="00821ED7" w:rsidRDefault="008841AE" w:rsidP="008841A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«Повышение качества образовательных услуг на территории </w:t>
      </w:r>
      <w:proofErr w:type="spellStart"/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Кайта</w:t>
      </w: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г</w:t>
      </w: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ского</w:t>
      </w:r>
      <w:proofErr w:type="spellEnd"/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района»; </w:t>
      </w:r>
    </w:p>
    <w:p w:rsidR="008841AE" w:rsidRPr="00D83168" w:rsidRDefault="008841AE" w:rsidP="008841A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«Создание инвестиционной площадки на территории </w:t>
      </w:r>
      <w:proofErr w:type="spellStart"/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Дахадаевского</w:t>
      </w:r>
      <w:proofErr w:type="spellEnd"/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района».</w:t>
      </w: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2.3.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«Основные положения»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следующую информ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цию: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аименование направления»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казывается одно из основных напра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лений стратегического развития Российской Федерации или Республики Д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гестан в соответствии с перечнем, утвержденным Советом </w:t>
      </w:r>
      <w:r w:rsidR="000201AE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при Главе Респу</w:t>
      </w:r>
      <w:r w:rsidR="000201AE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б</w:t>
      </w:r>
      <w:r w:rsidR="000201AE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лики Дагестан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 устойчивому развитию 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муниципальным </w:t>
      </w:r>
      <w:proofErr w:type="spellStart"/>
      <w:proofErr w:type="gramStart"/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муниципальным</w:t>
      </w:r>
      <w:proofErr w:type="spellEnd"/>
      <w:proofErr w:type="gramEnd"/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приоритетным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проектам Республики Дагестан</w:t>
      </w:r>
      <w:r w:rsidR="00370A5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(далее – Совет)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, в рамках 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торого реализуется приоритетный проект.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</w:t>
      </w:r>
    </w:p>
    <w:p w:rsidR="00B2394A" w:rsidRPr="00B2394A" w:rsidRDefault="000201AE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«Точки роста», инвестиции и эффективное территориальное разв</w:t>
      </w: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и</w:t>
      </w: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тие»</w:t>
      </w:r>
      <w:r w:rsidR="00370A5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.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раткое наименование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риводится словосочетание, состоящее из 2-3 слов, которое планируется 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пользовать в документах и средствах массовой информации. Краткое наим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нование рекомендуется формулировать в терминах, формирующих позити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ный образ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</w:t>
      </w:r>
    </w:p>
    <w:p w:rsidR="00B2394A" w:rsidRPr="00B2394A" w:rsidRDefault="00B7287B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«</w:t>
      </w:r>
      <w:r w:rsidR="00370A5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Р</w:t>
      </w:r>
      <w:r w:rsidR="000201A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азвитие </w:t>
      </w:r>
      <w:proofErr w:type="spellStart"/>
      <w:r w:rsidR="000201A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аквакультуры</w:t>
      </w:r>
      <w:proofErr w:type="spellEnd"/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»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; </w:t>
      </w:r>
    </w:p>
    <w:p w:rsidR="00B2394A" w:rsidRPr="00B2394A" w:rsidRDefault="00B7287B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«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IT-технопарк</w:t>
      </w: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»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; </w:t>
      </w:r>
    </w:p>
    <w:p w:rsidR="00B2394A" w:rsidRPr="00B2394A" w:rsidRDefault="00B7287B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«</w:t>
      </w:r>
      <w:r w:rsidR="00370A5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К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ачественные дороги</w:t>
      </w: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»</w:t>
      </w:r>
      <w:r w:rsidR="00370A5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.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0201AE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рок начала и окончания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екомендуется указывать планируемую дату начала реализации и планиру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мую дату завершения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в формате «ДД.ММ</w:t>
      </w:r>
      <w:proofErr w:type="gramStart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.Г</w:t>
      </w:r>
      <w:proofErr w:type="gramEnd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ГГГ». Датой начала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явл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ется дата утверждения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</w:t>
      </w:r>
      <w:r w:rsidR="000201AE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 15.12.201</w:t>
      </w:r>
      <w:r w:rsidR="00A23B7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7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– 20.12.20</w:t>
      </w:r>
      <w:r w:rsidR="00A23B7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20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уратор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казывается кур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тор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</w:t>
      </w:r>
      <w:r w:rsidR="000201AE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должности заместителя </w:t>
      </w:r>
      <w:r w:rsidR="00E11E8B">
        <w:rPr>
          <w:rFonts w:ascii="Times New Roman" w:eastAsia="MS Mincho" w:hAnsi="Times New Roman" w:cs="Times New Roman"/>
          <w:sz w:val="28"/>
          <w:szCs w:val="28"/>
          <w:lang w:eastAsia="ru-RU"/>
        </w:rPr>
        <w:t>главы муниципального образования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="000201AE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определенный </w:t>
      </w:r>
      <w:r w:rsidR="00370A5E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="000201AE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оординационной группой С</w:t>
      </w:r>
      <w:r w:rsidR="000201AE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0201AE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вета</w:t>
      </w:r>
      <w:r w:rsidR="00E11E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МО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ф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ункциональный заказчик»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3215E9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приводится</w:t>
      </w:r>
      <w:r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наименование органа </w:t>
      </w:r>
      <w:r w:rsidR="00E11E8B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мес</w:t>
      </w:r>
      <w:r w:rsidR="00E11E8B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="00E11E8B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ного самоуправления</w:t>
      </w:r>
      <w:r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87346C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 w:rsidR="003215E9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или его структурного подразд</w:t>
      </w:r>
      <w:r w:rsidR="003215E9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="003215E9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ления</w:t>
      </w:r>
      <w:r w:rsidR="0087346C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3215E9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с указанием</w:t>
      </w:r>
      <w:r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ответственно</w:t>
      </w:r>
      <w:r w:rsidR="003215E9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го</w:t>
      </w:r>
      <w:r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должностно</w:t>
      </w:r>
      <w:r w:rsidR="003215E9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го</w:t>
      </w:r>
      <w:r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лиц</w:t>
      </w:r>
      <w:r w:rsidR="003215E9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(ФИО и должность).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Назначается 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оординационной группой Совета</w:t>
      </w:r>
      <w:r w:rsidR="00E11E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из числа </w:t>
      </w:r>
      <w:r w:rsidR="004A5846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органов местн</w:t>
      </w:r>
      <w:r w:rsidR="004A5846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4A5846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го самоуправления муниципальных образований Республики Дагестан (или </w:t>
      </w:r>
      <w:r w:rsidR="004A5846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их структурных подразделений</w:t>
      </w:r>
      <w:r w:rsidR="004A5846">
        <w:rPr>
          <w:rFonts w:ascii="Times New Roman" w:eastAsia="MS Mincho" w:hAnsi="Times New Roman" w:cs="Times New Roman"/>
          <w:sz w:val="28"/>
          <w:szCs w:val="28"/>
          <w:lang w:eastAsia="ru-RU"/>
        </w:rPr>
        <w:t>)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наибольшей степени заинтересованных в результатах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  <w:r w:rsidR="00E11E8B">
        <w:rPr>
          <w:rFonts w:ascii="Times New Roman" w:eastAsia="MS Mincho" w:hAnsi="Times New Roman" w:cs="Times New Roman"/>
          <w:sz w:val="28"/>
          <w:szCs w:val="28"/>
          <w:lang w:eastAsia="ru-RU"/>
        </w:rPr>
        <w:t>Ф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ункции функци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нального заказчика проекта могут быть возложены на проектный комитет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</w:t>
      </w:r>
      <w:r w:rsidR="00370A5E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Функциональный заказчик определяет основные требования к резул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ь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татам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согласовывает результаты и показатели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обеспечивает приемку промежуточных и окончательных результатов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уководитель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="0087346C">
        <w:rPr>
          <w:rFonts w:ascii="Times New Roman" w:eastAsia="MS Mincho" w:hAnsi="Times New Roman" w:cs="Times New Roman"/>
          <w:sz w:val="28"/>
          <w:szCs w:val="28"/>
          <w:lang w:eastAsia="ru-RU"/>
        </w:rPr>
        <w:t>казывается 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ицо (ФИО и должность), обладающее необходимым уровнем квалификации в сфере проектного управления, наделенное полномочиями и ответственн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стью по управлению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муниципальным приоритетным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проектом. Назначается, как правило, в должности уровня </w:t>
      </w:r>
      <w:r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руководителя или заместителя руководит</w:t>
      </w:r>
      <w:r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="000201AE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ля органа </w:t>
      </w:r>
      <w:r w:rsidR="004A5846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местного самоуправления, руководителя организации, ответстве</w:t>
      </w:r>
      <w:r w:rsidR="004A5846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="004A5846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ной за управление муниципальным</w:t>
      </w:r>
      <w:r w:rsidR="00821ED7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приоритетным</w:t>
      </w:r>
      <w:r w:rsidR="004A5846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проектом</w:t>
      </w:r>
      <w:r w:rsidR="00120FD9" w:rsidRPr="00821ED7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сполнители и соисполнители мероприятий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тетного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120FD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192DDC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казывается перечень (наименования), органов местного самоуправления </w:t>
      </w:r>
      <w:r w:rsidR="0087346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Республики Дагестан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и иных органов и организаций, явл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ющихся исполнителями и соисполнителями мероприятий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азработчик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120FD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120FD9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зывается (ФИО, должность) представитель рабочей группы по разработке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осуществляющий консолидацию информации, содержащейся в паспорте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2.4.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«Содержание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следующую информацию: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192DDC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ц</w:t>
      </w:r>
      <w:r w:rsidRPr="00192D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ель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192D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192D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192DDC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екомендуется фо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мулировать одну цель с обязательным указанием 1-2 основных показателей и даты их достижения на </w:t>
      </w:r>
      <w:r w:rsidR="005A1816">
        <w:rPr>
          <w:rFonts w:ascii="Times New Roman" w:eastAsia="MS Mincho" w:hAnsi="Times New Roman" w:cs="Times New Roman"/>
          <w:sz w:val="28"/>
          <w:szCs w:val="28"/>
          <w:lang w:eastAsia="ru-RU"/>
        </w:rPr>
        <w:t>конец первого года реализации проекта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</w:t>
      </w:r>
      <w:r w:rsidR="00192D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на год з</w:t>
      </w:r>
      <w:r w:rsidR="00192DDC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="00192D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вершения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471F1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</w:t>
      </w:r>
      <w:r w:rsidR="00192DDC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471F1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формулировке цели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должен содержаться социальный, экономический или иной общественно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значимый и общественно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понятный эффект от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выраженный в численно-измеримых показателях. </w:t>
      </w:r>
    </w:p>
    <w:p w:rsidR="004A5846" w:rsidRPr="00D83168" w:rsidRDefault="004A5846" w:rsidP="004A5846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</w:t>
      </w:r>
    </w:p>
    <w:p w:rsidR="004A5846" w:rsidRPr="00D83168" w:rsidRDefault="004A5846" w:rsidP="004A5846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 Повысить к 2018 году объем инвестиций в сельское хозяйство на </w:t>
      </w:r>
      <w:r w:rsidR="002B456F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            </w:t>
      </w: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15 процентов и довести их к 2025 году до </w:t>
      </w: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45</w:t>
      </w: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процентов. </w:t>
      </w:r>
    </w:p>
    <w:p w:rsidR="004A5846" w:rsidRPr="00D83168" w:rsidRDefault="004A5846" w:rsidP="004A5846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2. Увеличить в </w:t>
      </w:r>
      <w:proofErr w:type="spellStart"/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Кайтагском</w:t>
      </w:r>
      <w:proofErr w:type="spellEnd"/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районе к 2018 году площадь интенсивных садов с </w:t>
      </w:r>
      <w:smartTag w:uri="urn:schemas-microsoft-com:office:smarttags" w:element="metricconverter">
        <w:smartTagPr>
          <w:attr w:name="ProductID" w:val="60,4 гектаров"/>
        </w:smartTagPr>
        <w:r w:rsidRPr="00D83168">
          <w:rPr>
            <w:rFonts w:ascii="Times New Roman" w:eastAsia="MS Mincho" w:hAnsi="Times New Roman" w:cs="Times New Roman"/>
            <w:i/>
            <w:sz w:val="28"/>
            <w:szCs w:val="28"/>
            <w:lang w:eastAsia="ru-RU"/>
          </w:rPr>
          <w:t>60,4 гектаров</w:t>
        </w:r>
      </w:smartTag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до </w:t>
      </w:r>
      <w:smartTag w:uri="urn:schemas-microsoft-com:office:smarttags" w:element="metricconverter">
        <w:smartTagPr>
          <w:attr w:name="ProductID" w:val="102,6 гектаров"/>
        </w:smartTagPr>
        <w:r w:rsidRPr="00D83168">
          <w:rPr>
            <w:rFonts w:ascii="Times New Roman" w:eastAsia="MS Mincho" w:hAnsi="Times New Roman" w:cs="Times New Roman"/>
            <w:i/>
            <w:sz w:val="28"/>
            <w:szCs w:val="28"/>
            <w:lang w:eastAsia="ru-RU"/>
          </w:rPr>
          <w:t>102,6 гектаров</w:t>
        </w:r>
      </w:smartTag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(к 2025 году – до </w:t>
      </w:r>
      <w:smartTag w:uri="urn:schemas-microsoft-com:office:smarttags" w:element="metricconverter">
        <w:smartTagPr>
          <w:attr w:name="ProductID" w:val="250 гектаров"/>
        </w:smartTagPr>
        <w:r w:rsidRPr="00D83168">
          <w:rPr>
            <w:rFonts w:ascii="Times New Roman" w:eastAsia="MS Mincho" w:hAnsi="Times New Roman" w:cs="Times New Roman"/>
            <w:i/>
            <w:sz w:val="28"/>
            <w:szCs w:val="28"/>
            <w:lang w:eastAsia="ru-RU"/>
          </w:rPr>
          <w:t>250 гектаров</w:t>
        </w:r>
      </w:smartTag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).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Не рекомендуется формулировать цель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в форме результатов, продуктов или услуг, создаваемых в рамках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Их приведение возможно в форм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лировке основного способа достижения цели после слов «путем», «посре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д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ством», «с помощью» и пр. При этом основной показатель, отражаемый в ц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ли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необходимо приводить в первой части формулировки цели (до слов «путем», «посредством», «с помощью» и пр.); </w:t>
      </w:r>
    </w:p>
    <w:p w:rsidR="005A1816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оказатели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и их значения по годам»</w:t>
      </w:r>
      <w:r w:rsidR="00471F1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471F1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риводится список (наименования), единицы измерения и значения показателей по годам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Значения показателей приводятся по годам вплоть до года завершения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Выделяется первый уровень показателей, включающий основные пок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затели, отраженные в цели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и д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полнительные аналитические показатели. Показатели первого уровня дол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ж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ны соответствовать показателям, утвержденным (при наличии) в протоколе заседания </w:t>
      </w:r>
      <w:r w:rsidR="00370A5E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оординационной группы Совета</w:t>
      </w:r>
      <w:r w:rsidR="00E11E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, на котором рассмотрено с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ответствующее предложение по приоритетному проекту.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Также рекомендуется выделять показатели второго уровня, которые могут включать: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показатели, на основе которых или с помощью которых рассчитываю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ся показатели первого уровня;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показатели, наблюдаемые в ходе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и выделяемые в целях обеспечения управляемости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пальным приоритетным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ом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C33558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Отнесение показателя к основному, аналитическому или показателю второго уровня указывается в графе «</w:t>
      </w:r>
      <w:r w:rsidR="00C613B0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ип показателя» соответствующей та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б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лицы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Общее рекоменду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мое количество показателей, указываемых в паспорте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составляет не более 10 единиц.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По каждому показателю должно быть указано базовое значение</w:t>
      </w:r>
      <w:r w:rsidR="005A1816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сравнению с которым в ходе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будет отслеживаться динамика роста показателя. За базовое значение принимается последняя актуальная величина показател</w:t>
      </w:r>
      <w:r w:rsidR="00C3355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я. Базовое значение показателя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указываются в графе «</w:t>
      </w:r>
      <w:r w:rsidR="00C613B0">
        <w:rPr>
          <w:rFonts w:ascii="Times New Roman" w:eastAsia="MS Mincho" w:hAnsi="Times New Roman" w:cs="Times New Roman"/>
          <w:sz w:val="28"/>
          <w:szCs w:val="28"/>
          <w:lang w:eastAsia="ru-RU"/>
        </w:rPr>
        <w:t>Б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азовое значение» соответствующей та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б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лицы.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Достижение значений показателей первого уровня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 будет свидетельствовать о достижении целей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21290E" w:rsidRPr="00821ED7" w:rsidRDefault="0021290E" w:rsidP="0021290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 показателей первого уровня: </w:t>
      </w:r>
    </w:p>
    <w:p w:rsidR="0021290E" w:rsidRPr="00821ED7" w:rsidRDefault="0021290E" w:rsidP="0021290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прирост сельскохозяйственного производства</w:t>
      </w:r>
      <w:proofErr w:type="gramStart"/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, %;</w:t>
      </w:r>
      <w:proofErr w:type="gramEnd"/>
    </w:p>
    <w:p w:rsidR="0021290E" w:rsidRPr="00821ED7" w:rsidRDefault="0021290E" w:rsidP="0021290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прирост производства продукции садоводства</w:t>
      </w:r>
      <w:proofErr w:type="gramStart"/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, %; </w:t>
      </w:r>
      <w:proofErr w:type="gramEnd"/>
    </w:p>
    <w:p w:rsidR="0021290E" w:rsidRPr="00821ED7" w:rsidRDefault="0021290E" w:rsidP="0021290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 показателей второго уровня: </w:t>
      </w:r>
    </w:p>
    <w:p w:rsidR="0021290E" w:rsidRPr="00821ED7" w:rsidRDefault="0021290E" w:rsidP="0021290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рост площадей под сельскохозяйственные культуры</w:t>
      </w:r>
      <w:proofErr w:type="gramStart"/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, %; </w:t>
      </w:r>
      <w:proofErr w:type="gramEnd"/>
    </w:p>
    <w:p w:rsidR="0021290E" w:rsidRPr="00821ED7" w:rsidRDefault="0021290E" w:rsidP="0021290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объем инвестиций в садоводческую отрасль, млн. руб.;</w:t>
      </w:r>
    </w:p>
    <w:p w:rsidR="0021290E" w:rsidRPr="00D83168" w:rsidRDefault="0021290E" w:rsidP="0021290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доля интенсивных садов в общем объеме площадей под сады, %, и пр.</w:t>
      </w:r>
    </w:p>
    <w:p w:rsidR="00B2394A" w:rsidRPr="00B2394A" w:rsidRDefault="0021290E" w:rsidP="0021290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B2394A"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="00B2394A"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езультаты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B2394A"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471F1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471F16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еобходимо указывать непосредственные результаты, создаваемые в рамках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которые позволят достичь цели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ниципального приоритетного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(способ достижения цели). По кажд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 результату приводятся требования к результату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тетного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с указанием качественных и количественных характеристик, которые позволяют однозначно оценить получение указанного результата.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результатах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приводится полный перечень материальных и нематериальных объектов, продуктов и (или) услуг, создаваемых в рамках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и необходимых для достижения целей и показателей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При формировании результатов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необходимо учитывать нормативн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ую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правовую базу, 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формационные системы, организационные структуры, информационное с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провождение и прочие создаваемые результаты. </w:t>
      </w:r>
    </w:p>
    <w:p w:rsidR="00F00CFF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 случае если результат прямо не оказывает влияни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на достижение цели и показателей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он не рекоме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дуется к включению в паспорт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Результаты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рекомендуется структурировать, выделяя непосредственные результаты, а также требования к результатам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</w:t>
      </w:r>
    </w:p>
    <w:p w:rsidR="008E3C4A" w:rsidRPr="008E3C4A" w:rsidRDefault="00B2394A" w:rsidP="00C3355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="00C33558" w:rsidRPr="008E3C4A">
        <w:rPr>
          <w:rFonts w:ascii="Times New Roman" w:hAnsi="Times New Roman" w:cs="Times New Roman"/>
          <w:i/>
          <w:sz w:val="28"/>
          <w:szCs w:val="28"/>
        </w:rPr>
        <w:t xml:space="preserve">доведение объемов производства продукции товарной </w:t>
      </w:r>
      <w:proofErr w:type="spellStart"/>
      <w:r w:rsidR="00C33558" w:rsidRPr="008E3C4A">
        <w:rPr>
          <w:rFonts w:ascii="Times New Roman" w:hAnsi="Times New Roman" w:cs="Times New Roman"/>
          <w:i/>
          <w:sz w:val="28"/>
          <w:szCs w:val="28"/>
        </w:rPr>
        <w:t>аквакультуры</w:t>
      </w:r>
      <w:proofErr w:type="spellEnd"/>
      <w:r w:rsidR="00C33558" w:rsidRPr="008E3C4A">
        <w:rPr>
          <w:rFonts w:ascii="Times New Roman" w:hAnsi="Times New Roman" w:cs="Times New Roman"/>
          <w:i/>
          <w:sz w:val="28"/>
          <w:szCs w:val="28"/>
        </w:rPr>
        <w:t xml:space="preserve"> к 2020 году до 1975  тонн</w:t>
      </w:r>
      <w:r w:rsidR="008E3C4A">
        <w:rPr>
          <w:rFonts w:ascii="Times New Roman" w:hAnsi="Times New Roman" w:cs="Times New Roman"/>
          <w:i/>
          <w:sz w:val="28"/>
          <w:szCs w:val="28"/>
        </w:rPr>
        <w:t>;</w:t>
      </w:r>
      <w:r w:rsidR="00C33558" w:rsidRPr="008E3C4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2394A" w:rsidRPr="008E3C4A" w:rsidRDefault="00B2394A" w:rsidP="00C33558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E3C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="008E3C4A" w:rsidRPr="008E3C4A">
        <w:rPr>
          <w:rFonts w:ascii="Times New Roman" w:hAnsi="Times New Roman" w:cs="Times New Roman"/>
          <w:i/>
          <w:sz w:val="28"/>
          <w:szCs w:val="28"/>
        </w:rPr>
        <w:t xml:space="preserve">увеличение объемов произведенной рыбы и </w:t>
      </w:r>
      <w:r w:rsidR="00370A5E" w:rsidRPr="008E3C4A">
        <w:rPr>
          <w:rFonts w:ascii="Times New Roman" w:hAnsi="Times New Roman" w:cs="Times New Roman"/>
          <w:i/>
          <w:sz w:val="28"/>
          <w:szCs w:val="28"/>
        </w:rPr>
        <w:t xml:space="preserve">рыбных </w:t>
      </w:r>
      <w:r w:rsidR="008E3C4A" w:rsidRPr="008E3C4A">
        <w:rPr>
          <w:rFonts w:ascii="Times New Roman" w:hAnsi="Times New Roman" w:cs="Times New Roman"/>
          <w:i/>
          <w:sz w:val="28"/>
          <w:szCs w:val="28"/>
        </w:rPr>
        <w:t>продуктов, перер</w:t>
      </w:r>
      <w:r w:rsidR="008E3C4A" w:rsidRPr="008E3C4A">
        <w:rPr>
          <w:rFonts w:ascii="Times New Roman" w:hAnsi="Times New Roman" w:cs="Times New Roman"/>
          <w:i/>
          <w:sz w:val="28"/>
          <w:szCs w:val="28"/>
        </w:rPr>
        <w:t>а</w:t>
      </w:r>
      <w:r w:rsidR="008E3C4A" w:rsidRPr="008E3C4A">
        <w:rPr>
          <w:rFonts w:ascii="Times New Roman" w:hAnsi="Times New Roman" w:cs="Times New Roman"/>
          <w:i/>
          <w:sz w:val="28"/>
          <w:szCs w:val="28"/>
        </w:rPr>
        <w:t>ботанных к 2020 году до 5 тыс. тонн</w:t>
      </w:r>
      <w:r w:rsidR="008E3C4A">
        <w:rPr>
          <w:rFonts w:ascii="Times New Roman" w:hAnsi="Times New Roman" w:cs="Times New Roman"/>
          <w:i/>
          <w:sz w:val="28"/>
          <w:szCs w:val="28"/>
        </w:rPr>
        <w:t>;</w:t>
      </w:r>
    </w:p>
    <w:p w:rsidR="00B2394A" w:rsidRPr="00B2394A" w:rsidRDefault="008E3C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E3C4A">
        <w:rPr>
          <w:rFonts w:ascii="Times New Roman" w:hAnsi="Times New Roman" w:cs="Times New Roman"/>
          <w:i/>
          <w:sz w:val="28"/>
          <w:szCs w:val="28"/>
        </w:rPr>
        <w:t>создание 380 новых рабочих мест к 2020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и пр.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Результаты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являются основой для планирования мероприятий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</w:t>
      </w:r>
      <w:r w:rsidR="005A1816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2.5.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«Этапы и контрольные точки»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включает информацию об этапах и контрольных точках из расчета не менее </w:t>
      </w:r>
      <w:r w:rsidR="00A23B7C">
        <w:rPr>
          <w:rFonts w:ascii="Times New Roman" w:eastAsia="MS Mincho" w:hAnsi="Times New Roman" w:cs="Times New Roman"/>
          <w:sz w:val="28"/>
          <w:szCs w:val="28"/>
          <w:lang w:eastAsia="ru-RU"/>
        </w:rPr>
        <w:t>10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равномерно распред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ленных в течение года.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Указываются обязательные этапы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«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аспорт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 утвержден», «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одготовлен сводный план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 и «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роект завершен</w:t>
      </w:r>
      <w:r w:rsidR="008E3C4A"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(</w:t>
      </w:r>
      <w:r w:rsidR="008E3C4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одготовлен итоговый отчет о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проекта).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Контрольная точка фиксирует факт получения результата или дост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жения показателя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Контрольные точки формулируются в форме завершенного действия (создано, утверждено и пр.). В графе «</w:t>
      </w:r>
      <w:r w:rsidR="00E11E8B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рок» указывается плановая дата в формате «ДД.ММ</w:t>
      </w:r>
      <w:proofErr w:type="gramStart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.Г</w:t>
      </w:r>
      <w:proofErr w:type="gramEnd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ГГГ»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 которой контрольная точка будет выполнена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графе «</w:t>
      </w:r>
      <w:r w:rsidR="00E11E8B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ип» указывается тип контрольной точки (завершение этапа, контрольная точка результата, контрольная точка показателя).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Контрольные точки рекомендуется сортировать по дате наступления в пределах этапа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 контрольной точки: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Создан межрегиональный центр контроля качества услуг в сфере ЖКХ.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 выделении в паспорте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этапов </w:t>
      </w:r>
      <w:r w:rsidR="00891FB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его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реализации</w:t>
      </w:r>
      <w:r w:rsidR="00891FB7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мероприятия очередного этапа начинаются при нал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чии соответствующего решения 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оординационной группы Совета</w:t>
      </w:r>
      <w:r w:rsidR="00E11E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 решению 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оординационной группы Совета</w:t>
      </w:r>
      <w:r w:rsidR="00E11E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полномочия по принятию решения о прохождении ключевых контрольных точек и этапов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а также по утверждению значимых промежуточных результатов могут быть делегированы проектному комитету.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2.6.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«Бюджет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держит информацию об объеме требуемого финансового обеспечения и 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точников финансирования по годам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873536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Распределение объема финансовых средств по годам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осуществляется в соответствии со срок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ми выполнения мероприятий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и с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здания результатов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качестве бюджетных источников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</w:t>
      </w:r>
      <w:r w:rsidR="008E3C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указываются расходы федерального бюджета, </w:t>
      </w:r>
      <w:r w:rsidR="00FC2276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</w:t>
      </w:r>
      <w:r w:rsidR="00FC2276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FC227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канского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бюджета, местн</w:t>
      </w:r>
      <w:r w:rsidR="00E11E8B">
        <w:rPr>
          <w:rFonts w:ascii="Times New Roman" w:eastAsia="MS Mincho" w:hAnsi="Times New Roman" w:cs="Times New Roman"/>
          <w:sz w:val="28"/>
          <w:szCs w:val="28"/>
          <w:lang w:eastAsia="ru-RU"/>
        </w:rPr>
        <w:t>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бюджет</w:t>
      </w:r>
      <w:r w:rsidR="00E11E8B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FC2276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внебюджетных </w:t>
      </w:r>
      <w:r w:rsidR="00FC2276">
        <w:rPr>
          <w:rFonts w:ascii="Times New Roman" w:eastAsia="MS Mincho" w:hAnsi="Times New Roman" w:cs="Times New Roman"/>
          <w:sz w:val="28"/>
          <w:szCs w:val="28"/>
          <w:lang w:eastAsia="ru-RU"/>
        </w:rPr>
        <w:t>источников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 внебюджетным источникам финансирования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относятся средства инвесторов, организаций, фондов и прочие средства, не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отраженные в бюджетах органов власти всех уровней.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Объемы расходов указываются по годам в </w:t>
      </w:r>
      <w:proofErr w:type="gramStart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млн</w:t>
      </w:r>
      <w:proofErr w:type="gramEnd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рублей, до двух знаков после запятой.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2.7.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«Ключевые риски»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87353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приводится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краткое описание 3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5 ключевых рисков с отражением негативных п</w:t>
      </w:r>
      <w:r w:rsidR="008E3C4A">
        <w:rPr>
          <w:rFonts w:ascii="Times New Roman" w:eastAsia="MS Mincho" w:hAnsi="Times New Roman" w:cs="Times New Roman"/>
          <w:sz w:val="28"/>
          <w:szCs w:val="28"/>
          <w:lang w:eastAsia="ru-RU"/>
        </w:rPr>
        <w:t>оследствий от наступления риска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. Также указывается перечень мероприятий и мер, которые будут сп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собствовать предупреждению наступления риска.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Формулировка риска должна содержать описание негативных после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д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ствий от его наступления, описание факторов или событий, вызывающих возникновение риска (рисковое событие), а также причину их появления. </w:t>
      </w:r>
    </w:p>
    <w:p w:rsidR="002B456F" w:rsidRDefault="0021290E" w:rsidP="0021290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 риска: </w:t>
      </w:r>
    </w:p>
    <w:p w:rsidR="0021290E" w:rsidRPr="00821ED7" w:rsidRDefault="0021290E" w:rsidP="0021290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Отсутствие стимула у организаций осуществлять инвестиции на те</w:t>
      </w: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р</w:t>
      </w: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ритории инвестиционной площадки «</w:t>
      </w:r>
      <w:proofErr w:type="spellStart"/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Маджалиское</w:t>
      </w:r>
      <w:proofErr w:type="spellEnd"/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» из-за дополнительного контроля над деятельностью инвесторов со стороны правоохранительных и контрольных органов. </w:t>
      </w:r>
    </w:p>
    <w:p w:rsidR="0021290E" w:rsidRPr="00D83168" w:rsidRDefault="0021290E" w:rsidP="0021290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Мероприятие по предупреждению наступления риска: Предварительное экспертное обсуждение с ключевыми инвесторами и представителями пр</w:t>
      </w: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а</w:t>
      </w: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воохранительных и контрольных органов о необходимости снижения адм</w:t>
      </w: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и</w:t>
      </w:r>
      <w:r w:rsidRPr="00821ED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нистративно-надзорного давления на резидентов инвестиционной площадки.</w:t>
      </w: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2.8.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«Описание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следующую информацию: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вязь с государственными программами Российской Федерации и Республики Дагестан»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риводится перечень (наименования) государстве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ных программ Российской Федерации и Республики Дагестан с указанием соответствующих подпрограмм и основных мероприятий, в рамках которых реализуются или планируются к реализации мероприятия, включенные или планируемые к включению в приоритетный проект  полностью или частично.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 перечне государственных программ необходимо указывать реквиз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ты нормативных правовых актов, которыми утверждены соответствующие государственные программы Российской Федерации и Республики Дагестан. </w:t>
      </w:r>
    </w:p>
    <w:p w:rsidR="002B456F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</w:t>
      </w:r>
    </w:p>
    <w:p w:rsidR="00B2394A" w:rsidRPr="00B2394A" w:rsidRDefault="00825BAF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Г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осударственная программа Российской Федерации «Экономическое развитие и инновационная экономика» (утверждена постановлением Пр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а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вительства Российской Федерации от 15 апреля </w:t>
      </w:r>
      <w:smartTag w:uri="urn:schemas-microsoft-com:office:smarttags" w:element="metricconverter">
        <w:smartTagPr>
          <w:attr w:name="ProductID" w:val="2014 г"/>
        </w:smartTagPr>
        <w:r w:rsidR="00B2394A" w:rsidRPr="00B2394A">
          <w:rPr>
            <w:rFonts w:ascii="Times New Roman" w:eastAsia="MS Mincho" w:hAnsi="Times New Roman" w:cs="Times New Roman"/>
            <w:i/>
            <w:sz w:val="28"/>
            <w:szCs w:val="28"/>
            <w:lang w:eastAsia="ru-RU"/>
          </w:rPr>
          <w:t>2014 г</w:t>
        </w:r>
      </w:smartTag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. №</w:t>
      </w:r>
      <w:r w:rsidR="002B456F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316), подпр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о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грамма «Формирование благоприятной инвестиционной среды», основное мероприятие 1.1 «Создание благоприятных условий для привлечения инв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е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стиций в экономику Российской Федерации»;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в</w:t>
      </w: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заимосвязь с другими проектами и программами»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казывается 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речень проектов и программ, прямо или косвенно оказывающих влияние на реализацию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а также проектов и программ, на которые оказывает влияние реализация данного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С данными проектами и программами осущест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ляется координаци</w:t>
      </w:r>
      <w:r w:rsidR="00762F09">
        <w:rPr>
          <w:rFonts w:ascii="Times New Roman" w:eastAsia="MS Mincho" w:hAnsi="Times New Roman" w:cs="Times New Roman"/>
          <w:sz w:val="28"/>
          <w:szCs w:val="28"/>
          <w:lang w:eastAsia="ru-RU"/>
        </w:rPr>
        <w:t>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действий в ходе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ф</w:t>
      </w: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ормальные основания для инициации»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казывается связь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с указами и поручениями Главы Республики Дагестан, поручениями и указаниями Председателя Правительства Респу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б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лики Дагестан и иными официальными документами, содержащими прямые или косвенные основания для инициации и последующей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При заполнении графы необходимо указывать реквизиты соответств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ющих официальных документов. </w:t>
      </w:r>
    </w:p>
    <w:p w:rsidR="002B456F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="00825BAF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ункт 2 протокола заседания Совета </w:t>
      </w:r>
      <w:r w:rsidR="009C1551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 Главе Республики Дагестан 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по устойчивому развитию и </w:t>
      </w:r>
      <w:r w:rsidR="008841A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муниципальным приоритетным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проектам Ре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с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публики Дагестан от 23 января 2017 г. № 1/17; </w:t>
      </w:r>
    </w:p>
    <w:p w:rsidR="00B2394A" w:rsidRPr="00B2394A" w:rsidRDefault="00762F09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д</w:t>
      </w:r>
      <w:r w:rsidR="00B2394A"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ополнительная информация»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приводит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>ся перечень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мероприяти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>й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результат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>ов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, которые не планируется выполнять и достигать в ходе реализ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Также рекомендуется прив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дить описание факторов</w:t>
      </w:r>
      <w:r w:rsidR="008E3C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(ограничения)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существенным образом влияющих на работу команды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и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его 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реализацию в целом.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Отдельно указываются факторы и условия (предположения), приним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емые в качестве исходных данных для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а также условия, в рамках которых цели и показатели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будут достижимы. </w:t>
      </w:r>
    </w:p>
    <w:p w:rsidR="00DF08DB" w:rsidRPr="00D83168" w:rsidRDefault="00DF08DB" w:rsidP="00DF08D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</w:t>
      </w:r>
    </w:p>
    <w:p w:rsidR="00DF08DB" w:rsidRPr="00D83168" w:rsidRDefault="00DF08DB" w:rsidP="00DF08D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 В рамках  муниципального проекта   не предполагается: </w:t>
      </w:r>
    </w:p>
    <w:p w:rsidR="00DF08DB" w:rsidRPr="00D83168" w:rsidRDefault="00DF08DB" w:rsidP="00DF08D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замена устаревшего медицинского оборудования карет скорой помощи в частных медицинских организациях г.</w:t>
      </w: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Махачкалы и пр. </w:t>
      </w:r>
    </w:p>
    <w:p w:rsidR="00DF08DB" w:rsidRPr="00D83168" w:rsidRDefault="00DF08DB" w:rsidP="00DF08D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2. Ограничениями  муниципального проекта   являются: </w:t>
      </w:r>
    </w:p>
    <w:p w:rsidR="00DF08DB" w:rsidRPr="00D83168" w:rsidRDefault="00DF08DB" w:rsidP="00DF08D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использование оборудования исключительно отечественного произво</w:t>
      </w: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д</w:t>
      </w: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ства; </w:t>
      </w:r>
    </w:p>
    <w:p w:rsidR="00DF08DB" w:rsidRPr="00D83168" w:rsidRDefault="00DF08DB" w:rsidP="00DF08D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реализация проекта с учетом существующих экспортных ограничений и пр. </w:t>
      </w:r>
    </w:p>
    <w:p w:rsidR="00DF08DB" w:rsidRPr="00D83168" w:rsidRDefault="00DF08DB" w:rsidP="00DF08D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3. Предположениями  муниципального проекта   являются: </w:t>
      </w:r>
    </w:p>
    <w:p w:rsidR="00DF08DB" w:rsidRPr="00D83168" w:rsidRDefault="00DF08DB" w:rsidP="00DF08D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цель  муниципального проекта   достижима при уровне инфляции не б</w:t>
      </w: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о</w:t>
      </w: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лее 8</w:t>
      </w:r>
      <w:r w:rsidR="002B456F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% в течение всего срока реализации  муниципального проекта</w:t>
      </w:r>
      <w:proofErr w:type="gramStart"/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 ;</w:t>
      </w:r>
      <w:proofErr w:type="gramEnd"/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DF08DB" w:rsidRPr="00D83168" w:rsidRDefault="00DF08DB" w:rsidP="00DF08D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цель  муниципального проекта   достижима при сохранении уровня ф</w:t>
      </w: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и</w:t>
      </w: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нансирования по соответствующей государственной программе Республики Дагестан и муниципальной программе г.</w:t>
      </w: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Pr="00D8316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Махачкалы.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2.9. К паспорту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891FB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 прикладывае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ся обоснование паспорта проекта.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3. </w:t>
      </w:r>
      <w:r w:rsidR="001A5060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одготовк</w:t>
      </w:r>
      <w:r w:rsidR="001A5060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обоснования паспорта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3.1. Обоснование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подготавливается по форме согласно приложению 2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 методическим рек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>мендациям</w:t>
      </w:r>
      <w:r w:rsidR="00891FB7">
        <w:rPr>
          <w:rFonts w:ascii="Times New Roman" w:eastAsia="MS Mincho" w:hAnsi="Times New Roman" w:cs="Times New Roman"/>
          <w:sz w:val="28"/>
          <w:szCs w:val="28"/>
          <w:lang w:eastAsia="ru-RU"/>
        </w:rPr>
        <w:t>, которая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включает следующие основные разделы: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1 «Обоснование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2 </w:t>
      </w:r>
      <w:r w:rsidR="00357F58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«Календарный план-график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357F58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проекта»;</w:t>
      </w:r>
    </w:p>
    <w:p w:rsidR="00357F58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раздел 3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357F58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«Этапы и контрольные точки»; </w:t>
      </w:r>
    </w:p>
    <w:p w:rsidR="00357F58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4 </w:t>
      </w:r>
      <w:r w:rsidR="001A5060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«Реестр заинтересованных сторон»;</w:t>
      </w:r>
    </w:p>
    <w:p w:rsidR="001A5060" w:rsidRPr="00B2394A" w:rsidRDefault="00B2394A" w:rsidP="001A506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5 </w:t>
      </w:r>
      <w:r w:rsidR="001A5060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«Реестр рисков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1A5060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проекта»;</w:t>
      </w:r>
    </w:p>
    <w:p w:rsidR="00B2394A" w:rsidRPr="00B2394A" w:rsidRDefault="001A5060" w:rsidP="001A506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6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«Бюджет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проекта».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3.2.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«Обоснование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краткое описание существующих или возможных проблем, на 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шение которых направлена реализация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екта, либо описание возможностей, которые целесообразно использовать 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средством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Дополн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тельно приводятся причины появления проблем и возможностей.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3.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>3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«Календарный план-график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тетного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таблицу, в которой приводится иерархический список этапов, мероприятий и контрольных точек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 с указанием плановой даты начала (не указывается для ко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трольных точек), даты окончания, длительности выполнения в рабочих днях (не указывается для контрольных точек), вида создаваемого документа и (или) результата и ответственного исполнителя. </w:t>
      </w:r>
      <w:proofErr w:type="gramEnd"/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календарный план-график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включается полный перечень мероприятий, обеспечивающий создание 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="001A506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зультатов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1A506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 графе «</w:t>
      </w:r>
      <w:r w:rsidR="00C613B0">
        <w:rPr>
          <w:rFonts w:ascii="Times New Roman" w:eastAsia="MS Mincho" w:hAnsi="Times New Roman" w:cs="Times New Roman"/>
          <w:sz w:val="28"/>
          <w:szCs w:val="28"/>
          <w:lang w:eastAsia="ru-RU"/>
        </w:rPr>
        <w:t>В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ид документа и (или) результат» указывается результат и </w:t>
      </w:r>
      <w:r w:rsidR="006503C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(или)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вид документа (Указ Главы Республики Дагестан, распоряжение Пр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вительства Республики Дагестан</w:t>
      </w:r>
      <w:r w:rsidR="00E11E8B">
        <w:rPr>
          <w:rFonts w:ascii="Times New Roman" w:eastAsia="MS Mincho" w:hAnsi="Times New Roman" w:cs="Times New Roman"/>
          <w:sz w:val="28"/>
          <w:szCs w:val="28"/>
          <w:lang w:eastAsia="ru-RU"/>
        </w:rPr>
        <w:t>, распоряжение главы муниципального обр</w:t>
      </w:r>
      <w:r w:rsidR="00E11E8B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="00E11E8B">
        <w:rPr>
          <w:rFonts w:ascii="Times New Roman" w:eastAsia="MS Mincho" w:hAnsi="Times New Roman" w:cs="Times New Roman"/>
          <w:sz w:val="28"/>
          <w:szCs w:val="28"/>
          <w:lang w:eastAsia="ru-RU"/>
        </w:rPr>
        <w:t>зования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пр.), соответствующего результату, создаваемому в рамках выпо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нения этапов и мероприятий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Ответственным исполнителем может являться муниципальное образ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вание или ин</w:t>
      </w:r>
      <w:r w:rsidR="001A5060">
        <w:rPr>
          <w:rFonts w:ascii="Times New Roman" w:eastAsia="MS Mincho" w:hAnsi="Times New Roman" w:cs="Times New Roman"/>
          <w:sz w:val="28"/>
          <w:szCs w:val="28"/>
          <w:lang w:eastAsia="ru-RU"/>
        </w:rPr>
        <w:t>ая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организация, ответственная за выполнение соответствующего мероприятия или контрольной точки.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Рекомендуемая длительность мероприятий календарного плана-графика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составляет 1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3 месяца.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Наименования этапов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рек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мендуется выделять полужирным 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шрифтом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 структуры календарного плана-графика </w:t>
      </w:r>
      <w:r w:rsidR="008841A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муниципального пр</w:t>
      </w:r>
      <w:r w:rsidR="008841A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оритетного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проекта</w:t>
      </w:r>
      <w:proofErr w:type="gramStart"/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:</w:t>
      </w:r>
      <w:proofErr w:type="gramEnd"/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 Этап 1.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1.1. Мероприятие 1.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1.2. Мероприятие 2.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1.3. Контрольная точка показателя.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1.4. Мероприятие 3.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1.5. Контрольная точка завершения этапа.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2. Этап 2.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2.1. Мероприятие 1.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2.2. Контрольная точка результата.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2.3. Мероприятие 2.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2.4. Контрольная точка завершения этапа.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3. Этап 3.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3.1. Мероприятие 1.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3.2. Мероприятие 2.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3.3. Контрольная точка завершения этапа. </w:t>
      </w:r>
    </w:p>
    <w:p w:rsidR="00097047" w:rsidRPr="00097047" w:rsidRDefault="00097047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9704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Календарный план-график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09704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подготавливается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при необходимости.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3.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>4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«Этапы и контрольные точки»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включает </w:t>
      </w:r>
      <w:r w:rsidR="001A484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детальный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пер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чень этапов и контрольных точек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с указанием типа (завершение этапа, контрольная точка результата, контрол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ь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ная точка показателя), планового срока наступления (дата в формате «ДД.ММ</w:t>
      </w:r>
      <w:proofErr w:type="gramStart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.Г</w:t>
      </w:r>
      <w:proofErr w:type="gramEnd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ГГГ»), ответственного исполнителя и уровня контроля.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Ответственным исполнителем может являться представитель (ФИО, должность) органа местного самоуправления </w:t>
      </w:r>
      <w:r w:rsidR="006503C7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 w:rsidR="006503C7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или иного органа или организации.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 графе 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ровень контроля» указывается один из следующих уровней принятия решения: 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оординационная группа Совета</w:t>
      </w:r>
      <w:r w:rsidR="007B3A2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роектный комитет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При формировании контрольных точек указываются контрольные то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ч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ки результатов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и контрольные точки показателей. Формулировку контрольных точек необходимо осуществлять в форме завершенного действия.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Наиболее значимые контрольные точки и этапы, по которым необх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димо принятие отдельных решений о завершении, выносятся в соответств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ющий раздел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3.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>5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В разделе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«Реестр заинтересованных сторон»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рекомендуется ук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зывать перечень, </w:t>
      </w:r>
      <w:r w:rsidR="006503C7">
        <w:rPr>
          <w:rFonts w:ascii="Times New Roman" w:eastAsia="MS Mincho" w:hAnsi="Times New Roman" w:cs="Times New Roman"/>
          <w:sz w:val="28"/>
          <w:szCs w:val="28"/>
          <w:lang w:eastAsia="ru-RU"/>
        </w:rPr>
        <w:t>органов местного самоуправления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муниципальных образ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>ваний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7B3A28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Республики Дагестан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 иных организаций, которые могут повлиять на реализацию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либо приоритетный проект может затронуть их интересы.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Также указывается представитель заинтересованной стороны (ФИО, должность) и ожидание от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екта, достижения его цели, показателей и результатов.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Формирование реестра заинтересованных сторон и их ожиданий от 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позволяет выявить риски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уточнить перечень результатов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определить исполнителей и соиспо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нителей мероприятий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 ожидания: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Снижение очередей в организациях, оказывающих социальные услуги;</w:t>
      </w:r>
    </w:p>
    <w:p w:rsidR="00B2394A" w:rsidRPr="00B2394A" w:rsidRDefault="008B1F9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с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нижение административной нагрузки на бизнес и пр.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3.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>6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«Реестр рисков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к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та»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включает перечень рисков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с указанием возможных негативных последствий от их наступления, меропр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ятий по реагированию, а также вероятности наступления риска и уровня вл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яния риска на реализацию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Оценка вероятности наступления риска и уровня влияния риска на реализацию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осуществляется экспертным путем в следующей градации: низка</w:t>
      </w:r>
      <w:proofErr w:type="gramStart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я(</w:t>
      </w:r>
      <w:proofErr w:type="gramEnd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-</w:t>
      </w:r>
      <w:proofErr w:type="spellStart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ий</w:t>
      </w:r>
      <w:proofErr w:type="spellEnd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), средняя(-</w:t>
      </w:r>
      <w:proofErr w:type="spellStart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ий</w:t>
      </w:r>
      <w:proofErr w:type="spellEnd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), высокая(-</w:t>
      </w:r>
      <w:proofErr w:type="spellStart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ий</w:t>
      </w:r>
      <w:proofErr w:type="spellEnd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).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 выявлении рисков необходимо учитывать как внешние, так и внутренние факторы, способные негативно повлиять на реализацию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Наиболее значимые риски (по уровню вероятности наступления и вл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яния на приоритетный проект), а также риски, влекущие досрочно</w:t>
      </w:r>
      <w:r w:rsidR="00FA4527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прекр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щени</w:t>
      </w:r>
      <w:r w:rsidR="00FA4527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или </w:t>
      </w:r>
      <w:proofErr w:type="spellStart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недостижени</w:t>
      </w:r>
      <w:r w:rsidR="00FA4527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proofErr w:type="spellEnd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его цел</w:t>
      </w:r>
      <w:r w:rsidR="009D3F2A">
        <w:rPr>
          <w:rFonts w:ascii="Times New Roman" w:eastAsia="MS Mincho" w:hAnsi="Times New Roman" w:cs="Times New Roman"/>
          <w:sz w:val="28"/>
          <w:szCs w:val="28"/>
          <w:lang w:eastAsia="ru-RU"/>
        </w:rPr>
        <w:t>ей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показателей и результатов, переносятся в соответствующий раздел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357F58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3.7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Раздел </w:t>
      </w:r>
      <w:r w:rsidR="00B2394A"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«Бюджет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="00B2394A"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проекта»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держит информацию об объеме требуемых для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 средств и источников финансирования в разрезе эт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пов и мероприятий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При определении планового объема средств, требуем</w:t>
      </w:r>
      <w:r w:rsidR="00FA4527">
        <w:rPr>
          <w:rFonts w:ascii="Times New Roman" w:eastAsia="MS Mincho" w:hAnsi="Times New Roman" w:cs="Times New Roman"/>
          <w:sz w:val="28"/>
          <w:szCs w:val="28"/>
          <w:lang w:eastAsia="ru-RU"/>
        </w:rPr>
        <w:t>ые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для реализации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следует руководствоваться пере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ч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нем и содержанием мероприятий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оценкой длительности их выполнения и плановыми результатами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определенными в обосновании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Объемы расходов указываются в </w:t>
      </w:r>
      <w:proofErr w:type="gramStart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млн</w:t>
      </w:r>
      <w:proofErr w:type="gramEnd"/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рублей, до </w:t>
      </w:r>
      <w:r w:rsidR="001A5060">
        <w:rPr>
          <w:rFonts w:ascii="Times New Roman" w:eastAsia="MS Mincho" w:hAnsi="Times New Roman" w:cs="Times New Roman"/>
          <w:sz w:val="28"/>
          <w:szCs w:val="28"/>
          <w:lang w:eastAsia="ru-RU"/>
        </w:rPr>
        <w:t>дву</w:t>
      </w:r>
      <w:r w:rsidR="002830B9">
        <w:rPr>
          <w:rFonts w:ascii="Times New Roman" w:eastAsia="MS Mincho" w:hAnsi="Times New Roman" w:cs="Times New Roman"/>
          <w:sz w:val="28"/>
          <w:szCs w:val="28"/>
          <w:lang w:eastAsia="ru-RU"/>
        </w:rPr>
        <w:t>х</w:t>
      </w:r>
      <w:r w:rsidR="007C48D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знак</w:t>
      </w:r>
      <w:r w:rsidR="002830B9">
        <w:rPr>
          <w:rFonts w:ascii="Times New Roman" w:eastAsia="MS Mincho" w:hAnsi="Times New Roman" w:cs="Times New Roman"/>
          <w:sz w:val="28"/>
          <w:szCs w:val="28"/>
          <w:lang w:eastAsia="ru-RU"/>
        </w:rPr>
        <w:t>ов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после з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пятой.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Определенный в обосновании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общий бюджет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отражае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ся в соответствующем разделе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екта. </w:t>
      </w:r>
    </w:p>
    <w:p w:rsidR="00B2394A" w:rsidRPr="00B2394A" w:rsidRDefault="007C48D2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3.8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Обоснование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подготавливается совместно с паспортом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Результатом подготовки обоснования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может быть корректировка положений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ниципального приоритетного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Сведения, содержащиеся в обосновании паспорта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рекомендуется использовать при подготовке сводн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го плана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B6675" w:rsidRDefault="009B6675" w:rsidP="002B456F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2B456F" w:rsidRDefault="002B456F" w:rsidP="002B456F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______________________________</w:t>
      </w:r>
    </w:p>
    <w:p w:rsidR="00DF08DB" w:rsidRDefault="00DF08DB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DF08DB" w:rsidRDefault="00DF08DB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DF08DB" w:rsidRDefault="00DF08DB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DF08DB" w:rsidRDefault="00DF08DB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DF08DB" w:rsidRDefault="00DF08DB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DF08DB" w:rsidRDefault="00DF08DB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DF08DB" w:rsidRDefault="00DF08DB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DF08DB" w:rsidRDefault="00DF08DB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DF08DB" w:rsidRDefault="00DF08DB" w:rsidP="002B456F">
      <w:pPr>
        <w:spacing w:after="0" w:line="240" w:lineRule="auto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825BAF" w:rsidRDefault="00825BAF" w:rsidP="002B456F">
      <w:pPr>
        <w:spacing w:after="0" w:line="240" w:lineRule="auto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825BAF" w:rsidRDefault="00825BAF" w:rsidP="002B456F">
      <w:pPr>
        <w:spacing w:after="0" w:line="240" w:lineRule="auto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825BAF" w:rsidRDefault="00825BAF" w:rsidP="002B456F">
      <w:pPr>
        <w:spacing w:after="0" w:line="240" w:lineRule="auto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825BAF" w:rsidRDefault="00825BAF" w:rsidP="002B456F">
      <w:pPr>
        <w:spacing w:after="0" w:line="240" w:lineRule="auto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825BAF" w:rsidRDefault="00825BAF" w:rsidP="002B456F">
      <w:pPr>
        <w:spacing w:after="0" w:line="240" w:lineRule="auto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825BAF" w:rsidRDefault="00825BAF" w:rsidP="002B456F">
      <w:pPr>
        <w:spacing w:after="0" w:line="240" w:lineRule="auto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825BAF" w:rsidRDefault="00825BAF" w:rsidP="002B456F">
      <w:pPr>
        <w:spacing w:after="0" w:line="240" w:lineRule="auto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825BAF" w:rsidRDefault="00825BAF" w:rsidP="002B456F">
      <w:pPr>
        <w:spacing w:after="0" w:line="240" w:lineRule="auto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825BAF" w:rsidRDefault="00825BAF" w:rsidP="002B456F">
      <w:pPr>
        <w:spacing w:after="0" w:line="240" w:lineRule="auto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B2394A" w:rsidRPr="00C613B0" w:rsidRDefault="00B2394A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lastRenderedPageBreak/>
        <w:t>П</w:t>
      </w:r>
      <w:r w:rsidR="00C613B0"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риложение</w:t>
      </w: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1</w:t>
      </w:r>
    </w:p>
    <w:p w:rsidR="00B2394A" w:rsidRPr="00C613B0" w:rsidRDefault="00B2394A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к </w:t>
      </w:r>
      <w:r w:rsidR="002E191E"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м</w:t>
      </w: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етодическим рекомендациям </w:t>
      </w:r>
    </w:p>
    <w:p w:rsidR="00B2394A" w:rsidRPr="00C613B0" w:rsidRDefault="00B2394A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по подгото</w:t>
      </w:r>
      <w:r w:rsidR="002E191E"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в</w:t>
      </w: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ке паспорта </w:t>
      </w:r>
    </w:p>
    <w:p w:rsidR="00B2394A" w:rsidRPr="00C613B0" w:rsidRDefault="008841AE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муниципального приоритетного</w:t>
      </w:r>
      <w:r w:rsidR="00B2394A"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проекта </w:t>
      </w:r>
    </w:p>
    <w:p w:rsid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242A85" w:rsidRPr="00B2394A" w:rsidRDefault="00242A85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ПАСПОРТ</w:t>
      </w:r>
    </w:p>
    <w:p w:rsidR="00B2394A" w:rsidRPr="00B2394A" w:rsidRDefault="008841AE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="00B2394A"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наименование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1A7B91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A7B9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1. </w:t>
      </w:r>
      <w:r w:rsidR="001A7B91" w:rsidRPr="001A7B9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Общие сведения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0"/>
        <w:gridCol w:w="1813"/>
        <w:gridCol w:w="2434"/>
        <w:gridCol w:w="1665"/>
      </w:tblGrid>
      <w:tr w:rsidR="00B2394A" w:rsidRPr="00B2394A" w:rsidTr="0087346C">
        <w:tc>
          <w:tcPr>
            <w:tcW w:w="370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 направления</w:t>
            </w:r>
          </w:p>
        </w:tc>
        <w:tc>
          <w:tcPr>
            <w:tcW w:w="6329" w:type="dxa"/>
            <w:gridSpan w:val="3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370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Краткое наименование 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муниц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пального приоритетного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прое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та </w:t>
            </w:r>
          </w:p>
        </w:tc>
        <w:tc>
          <w:tcPr>
            <w:tcW w:w="197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Срок начала и око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чания проекта</w:t>
            </w:r>
          </w:p>
        </w:tc>
        <w:tc>
          <w:tcPr>
            <w:tcW w:w="18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370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Куратор 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муниципального при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ритетного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проекта </w:t>
            </w:r>
          </w:p>
        </w:tc>
        <w:tc>
          <w:tcPr>
            <w:tcW w:w="6329" w:type="dxa"/>
            <w:gridSpan w:val="3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3702" w:type="dxa"/>
            <w:shd w:val="clear" w:color="auto" w:fill="auto"/>
          </w:tcPr>
          <w:p w:rsidR="00B2394A" w:rsidRPr="00B2394A" w:rsidRDefault="00B2394A" w:rsidP="00DF08D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Функциональный заказчик</w:t>
            </w:r>
            <w:r w:rsidR="009D3F2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29" w:type="dxa"/>
            <w:gridSpan w:val="3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370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муниципального приоритетного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проекта </w:t>
            </w:r>
          </w:p>
        </w:tc>
        <w:tc>
          <w:tcPr>
            <w:tcW w:w="6329" w:type="dxa"/>
            <w:gridSpan w:val="3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370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Исполнители и соисполнители мероприятий 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муниципального приоритетного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проекта </w:t>
            </w:r>
          </w:p>
        </w:tc>
        <w:tc>
          <w:tcPr>
            <w:tcW w:w="6329" w:type="dxa"/>
            <w:gridSpan w:val="3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370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Разработчик паспорта 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муниц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пального приоритетного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прое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та </w:t>
            </w:r>
          </w:p>
        </w:tc>
        <w:tc>
          <w:tcPr>
            <w:tcW w:w="6329" w:type="dxa"/>
            <w:gridSpan w:val="3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242A85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242A85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2. Содержание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242A85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B2394A" w:rsidRPr="00242A85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5"/>
        <w:gridCol w:w="1020"/>
        <w:gridCol w:w="1843"/>
        <w:gridCol w:w="1134"/>
        <w:gridCol w:w="709"/>
        <w:gridCol w:w="708"/>
        <w:gridCol w:w="709"/>
        <w:gridCol w:w="718"/>
        <w:gridCol w:w="700"/>
      </w:tblGrid>
      <w:tr w:rsidR="00B2394A" w:rsidRPr="00B2394A" w:rsidTr="002E191E">
        <w:tc>
          <w:tcPr>
            <w:tcW w:w="206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Цель 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муниц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пального приор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тетного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проекта </w:t>
            </w:r>
          </w:p>
        </w:tc>
        <w:tc>
          <w:tcPr>
            <w:tcW w:w="7541" w:type="dxa"/>
            <w:gridSpan w:val="8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FA4527">
        <w:tc>
          <w:tcPr>
            <w:tcW w:w="2065" w:type="dxa"/>
            <w:vMerge w:val="restart"/>
            <w:shd w:val="clear" w:color="auto" w:fill="auto"/>
          </w:tcPr>
          <w:p w:rsidR="00B2394A" w:rsidRPr="00B2394A" w:rsidRDefault="00B2394A" w:rsidP="00242A8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Показатели 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ниципального приоритетного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проекта и их зн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чение по годам</w:t>
            </w:r>
          </w:p>
        </w:tc>
        <w:tc>
          <w:tcPr>
            <w:tcW w:w="1020" w:type="dxa"/>
            <w:vMerge w:val="restart"/>
            <w:shd w:val="clear" w:color="auto" w:fill="auto"/>
          </w:tcPr>
          <w:p w:rsidR="00B2394A" w:rsidRPr="00B2394A" w:rsidRDefault="00B2394A" w:rsidP="009D3F2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Пок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затель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Тип показателя (основной, ан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литический, показатель второго уро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ня)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2394A" w:rsidRPr="00B2394A" w:rsidRDefault="00B2394A" w:rsidP="004920BB">
            <w:pPr>
              <w:spacing w:after="0" w:line="240" w:lineRule="auto"/>
              <w:ind w:left="-108" w:right="-108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Базовое значение*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B2394A" w:rsidRPr="00B2394A" w:rsidRDefault="00B2394A" w:rsidP="002E191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Период, год</w:t>
            </w:r>
          </w:p>
        </w:tc>
      </w:tr>
      <w:tr w:rsidR="00B2394A" w:rsidRPr="00B2394A" w:rsidTr="00FA4527">
        <w:tc>
          <w:tcPr>
            <w:tcW w:w="2065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0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1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B2394A" w:rsidRPr="00B2394A" w:rsidTr="00FA4527">
        <w:tc>
          <w:tcPr>
            <w:tcW w:w="2065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FA4527">
        <w:tc>
          <w:tcPr>
            <w:tcW w:w="2065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FA4527">
        <w:tc>
          <w:tcPr>
            <w:tcW w:w="2065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2E191E">
        <w:tc>
          <w:tcPr>
            <w:tcW w:w="206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Результаты 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</w:t>
            </w:r>
            <w:r w:rsidR="008841A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ниципального приоритетного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проекта </w:t>
            </w:r>
          </w:p>
        </w:tc>
        <w:tc>
          <w:tcPr>
            <w:tcW w:w="7541" w:type="dxa"/>
            <w:gridSpan w:val="8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394A" w:rsidRPr="00242A85" w:rsidRDefault="00B2394A" w:rsidP="00FA452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42A85">
        <w:rPr>
          <w:rFonts w:ascii="Times New Roman" w:eastAsia="MS Mincho" w:hAnsi="Times New Roman" w:cs="Times New Roman"/>
          <w:sz w:val="24"/>
          <w:szCs w:val="24"/>
          <w:lang w:eastAsia="ru-RU"/>
        </w:rPr>
        <w:t>* Базовое значение показателя на отчетную дату</w:t>
      </w:r>
    </w:p>
    <w:p w:rsidR="00B2394A" w:rsidRPr="00242A85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242A85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lastRenderedPageBreak/>
        <w:t>3. Этапы и контрольные точки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043"/>
        <w:gridCol w:w="3461"/>
        <w:gridCol w:w="1319"/>
      </w:tblGrid>
      <w:tr w:rsidR="00B2394A" w:rsidRPr="00B2394A" w:rsidTr="0087346C">
        <w:tc>
          <w:tcPr>
            <w:tcW w:w="959" w:type="dxa"/>
            <w:shd w:val="clear" w:color="auto" w:fill="auto"/>
          </w:tcPr>
          <w:p w:rsidR="00B2394A" w:rsidRPr="00B2394A" w:rsidRDefault="00B2394A" w:rsidP="00242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№ п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6433" w:type="dxa"/>
            <w:shd w:val="clear" w:color="auto" w:fill="auto"/>
          </w:tcPr>
          <w:p w:rsidR="00B2394A" w:rsidRPr="00B2394A" w:rsidRDefault="00B2394A" w:rsidP="00242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474" w:type="dxa"/>
            <w:shd w:val="clear" w:color="auto" w:fill="auto"/>
          </w:tcPr>
          <w:p w:rsidR="00B2394A" w:rsidRPr="00B2394A" w:rsidRDefault="00B2394A" w:rsidP="00242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Тип (завершение этапа</w:t>
            </w:r>
            <w:r w:rsidR="00242A8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/ ко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трольная точка результата / контрольная точка показателя)</w:t>
            </w:r>
          </w:p>
        </w:tc>
        <w:tc>
          <w:tcPr>
            <w:tcW w:w="1920" w:type="dxa"/>
            <w:shd w:val="clear" w:color="auto" w:fill="auto"/>
          </w:tcPr>
          <w:p w:rsidR="00B2394A" w:rsidRPr="00B2394A" w:rsidRDefault="00B2394A" w:rsidP="00242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</w:tr>
      <w:tr w:rsidR="00B2394A" w:rsidRPr="00B2394A" w:rsidTr="0087346C">
        <w:tc>
          <w:tcPr>
            <w:tcW w:w="95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95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95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242A85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242A85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4. Бюджет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242A85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B2394A" w:rsidRPr="00242A85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005"/>
        <w:gridCol w:w="1071"/>
        <w:gridCol w:w="1025"/>
        <w:gridCol w:w="979"/>
        <w:gridCol w:w="978"/>
        <w:gridCol w:w="986"/>
      </w:tblGrid>
      <w:tr w:rsidR="00B2394A" w:rsidRPr="00B2394A" w:rsidTr="00EB413A">
        <w:trPr>
          <w:jc w:val="center"/>
        </w:trPr>
        <w:tc>
          <w:tcPr>
            <w:tcW w:w="4531" w:type="dxa"/>
            <w:gridSpan w:val="2"/>
            <w:vMerge w:val="restart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053" w:type="dxa"/>
            <w:gridSpan w:val="4"/>
            <w:shd w:val="clear" w:color="auto" w:fill="auto"/>
          </w:tcPr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986" w:type="dxa"/>
            <w:vMerge w:val="restart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B2394A" w:rsidRPr="00B2394A" w:rsidTr="00EB413A">
        <w:trPr>
          <w:jc w:val="center"/>
        </w:trPr>
        <w:tc>
          <w:tcPr>
            <w:tcW w:w="4531" w:type="dxa"/>
            <w:gridSpan w:val="2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2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2020 …… *</w:t>
            </w:r>
          </w:p>
        </w:tc>
        <w:tc>
          <w:tcPr>
            <w:tcW w:w="986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EB413A">
        <w:trPr>
          <w:jc w:val="center"/>
        </w:trPr>
        <w:tc>
          <w:tcPr>
            <w:tcW w:w="1526" w:type="dxa"/>
            <w:vMerge w:val="restart"/>
            <w:shd w:val="clear" w:color="auto" w:fill="auto"/>
          </w:tcPr>
          <w:p w:rsidR="00B2394A" w:rsidRPr="00B2394A" w:rsidRDefault="00B2394A" w:rsidP="002E191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Бюджетные источники</w:t>
            </w:r>
            <w:r w:rsidR="00EB413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млн руб</w:t>
            </w:r>
            <w:r w:rsidR="002E191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3005" w:type="dxa"/>
            <w:shd w:val="clear" w:color="auto" w:fill="auto"/>
          </w:tcPr>
          <w:p w:rsidR="00B2394A" w:rsidRPr="00B2394A" w:rsidRDefault="00FA4527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ф</w:t>
            </w:r>
            <w:r w:rsidR="00B2394A"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едеральный бюджет</w:t>
            </w:r>
          </w:p>
        </w:tc>
        <w:tc>
          <w:tcPr>
            <w:tcW w:w="1071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EB413A">
        <w:trPr>
          <w:jc w:val="center"/>
        </w:trPr>
        <w:tc>
          <w:tcPr>
            <w:tcW w:w="1526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B2394A" w:rsidRPr="00B2394A" w:rsidRDefault="00FA4527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</w:t>
            </w:r>
            <w:r w:rsidR="00B2394A"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еспубликанский бюджет</w:t>
            </w:r>
          </w:p>
        </w:tc>
        <w:tc>
          <w:tcPr>
            <w:tcW w:w="1071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EB413A">
        <w:trPr>
          <w:jc w:val="center"/>
        </w:trPr>
        <w:tc>
          <w:tcPr>
            <w:tcW w:w="1526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B2394A" w:rsidRPr="00B2394A" w:rsidRDefault="00FA4527" w:rsidP="00FA452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</w:t>
            </w:r>
            <w:r w:rsidR="00B2394A"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естны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й</w:t>
            </w:r>
            <w:r w:rsidR="00B2394A"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071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EB413A">
        <w:trPr>
          <w:jc w:val="center"/>
        </w:trPr>
        <w:tc>
          <w:tcPr>
            <w:tcW w:w="4531" w:type="dxa"/>
            <w:gridSpan w:val="2"/>
            <w:shd w:val="clear" w:color="auto" w:fill="auto"/>
          </w:tcPr>
          <w:p w:rsidR="00B2394A" w:rsidRPr="00B2394A" w:rsidRDefault="00B2394A" w:rsidP="002E191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  <w:r w:rsidR="00EB413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млн руб</w:t>
            </w:r>
            <w:r w:rsidR="002E191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071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EB413A">
        <w:trPr>
          <w:jc w:val="center"/>
        </w:trPr>
        <w:tc>
          <w:tcPr>
            <w:tcW w:w="4531" w:type="dxa"/>
            <w:gridSpan w:val="2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71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394A" w:rsidRPr="00EB413A" w:rsidRDefault="002B456F" w:rsidP="00FA452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* У</w:t>
      </w:r>
      <w:r w:rsidR="00B2394A" w:rsidRPr="00EB413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казывается год реализации показателя </w:t>
      </w:r>
      <w:r w:rsidR="008841AE">
        <w:rPr>
          <w:rFonts w:ascii="Times New Roman" w:eastAsia="MS Mincho" w:hAnsi="Times New Roman" w:cs="Times New Roman"/>
          <w:sz w:val="24"/>
          <w:szCs w:val="24"/>
          <w:lang w:eastAsia="ru-RU"/>
        </w:rPr>
        <w:t>муниципального приоритетного</w:t>
      </w:r>
      <w:r w:rsidR="00B2394A" w:rsidRPr="00EB413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EB413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5. Ключевые риски </w:t>
      </w:r>
    </w:p>
    <w:p w:rsidR="00B2394A" w:rsidRPr="00EB413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6"/>
        <w:gridCol w:w="5179"/>
      </w:tblGrid>
      <w:tr w:rsidR="00B2394A" w:rsidRPr="00B2394A" w:rsidTr="00825BAF">
        <w:tc>
          <w:tcPr>
            <w:tcW w:w="675" w:type="dxa"/>
            <w:shd w:val="clear" w:color="auto" w:fill="auto"/>
          </w:tcPr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16" w:type="dxa"/>
            <w:shd w:val="clear" w:color="auto" w:fill="auto"/>
          </w:tcPr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 риска</w:t>
            </w:r>
          </w:p>
        </w:tc>
        <w:tc>
          <w:tcPr>
            <w:tcW w:w="5179" w:type="dxa"/>
            <w:shd w:val="clear" w:color="auto" w:fill="auto"/>
          </w:tcPr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Мероприятия по предупреждению риска</w:t>
            </w:r>
          </w:p>
        </w:tc>
      </w:tr>
      <w:tr w:rsidR="00B2394A" w:rsidRPr="00B2394A" w:rsidTr="00825BAF">
        <w:tc>
          <w:tcPr>
            <w:tcW w:w="675" w:type="dxa"/>
            <w:shd w:val="clear" w:color="auto" w:fill="auto"/>
          </w:tcPr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25BAF">
        <w:tc>
          <w:tcPr>
            <w:tcW w:w="675" w:type="dxa"/>
            <w:shd w:val="clear" w:color="auto" w:fill="auto"/>
          </w:tcPr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25BAF">
        <w:tc>
          <w:tcPr>
            <w:tcW w:w="675" w:type="dxa"/>
            <w:shd w:val="clear" w:color="auto" w:fill="auto"/>
          </w:tcPr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EB413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6. Описание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8"/>
        <w:gridCol w:w="4382"/>
      </w:tblGrid>
      <w:tr w:rsidR="00B2394A" w:rsidRPr="00B2394A" w:rsidTr="0087346C"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Связь с государственными программами Ре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публики Дагестан</w:t>
            </w:r>
          </w:p>
        </w:tc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Взаимосвязь с другими государственными пр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граммами</w:t>
            </w:r>
          </w:p>
        </w:tc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Формальные основания для инициации</w:t>
            </w:r>
          </w:p>
        </w:tc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394A" w:rsidRDefault="00B2394A" w:rsidP="002B456F">
      <w:pPr>
        <w:tabs>
          <w:tab w:val="left" w:pos="4528"/>
        </w:tabs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B456F" w:rsidRPr="00B2394A" w:rsidRDefault="002B456F" w:rsidP="002B456F">
      <w:pPr>
        <w:tabs>
          <w:tab w:val="left" w:pos="4528"/>
        </w:tabs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________________________</w:t>
      </w:r>
    </w:p>
    <w:p w:rsidR="002B456F" w:rsidRDefault="002B456F" w:rsidP="002B456F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C613B0" w:rsidRDefault="00B2394A" w:rsidP="002B456F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br w:type="page"/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                              </w:t>
      </w: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П</w:t>
      </w:r>
      <w:r w:rsidR="00C613B0"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риложение</w:t>
      </w: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2</w:t>
      </w:r>
    </w:p>
    <w:p w:rsidR="00B2394A" w:rsidRPr="00C613B0" w:rsidRDefault="00B2394A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к </w:t>
      </w:r>
      <w:r w:rsidR="002830B9"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м</w:t>
      </w: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етодическим рекомендациям </w:t>
      </w:r>
    </w:p>
    <w:p w:rsidR="00B2394A" w:rsidRPr="00C613B0" w:rsidRDefault="00B2394A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по подгото</w:t>
      </w:r>
      <w:r w:rsidR="002830B9"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в</w:t>
      </w: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ке паспорта </w:t>
      </w:r>
    </w:p>
    <w:p w:rsidR="00B2394A" w:rsidRPr="00C613B0" w:rsidRDefault="008841AE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муниципального приоритетного</w:t>
      </w:r>
      <w:r w:rsidR="00B2394A"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ОБОСНОВАНИЕ ПАСПОРТА</w:t>
      </w:r>
    </w:p>
    <w:p w:rsidR="00B2394A" w:rsidRPr="00B2394A" w:rsidRDefault="008841AE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="00B2394A"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</w:p>
    <w:p w:rsidR="00B2394A" w:rsidRPr="00B2394A" w:rsidRDefault="00EB413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аименование </w:t>
      </w:r>
      <w:r w:rsidR="008841A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2B456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EB413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1. Обоснование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2394A" w:rsidRPr="00B2394A" w:rsidTr="0087346C">
        <w:trPr>
          <w:trHeight w:val="920"/>
        </w:trPr>
        <w:tc>
          <w:tcPr>
            <w:tcW w:w="147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ind w:firstLine="709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EB413A" w:rsidRDefault="002830B9" w:rsidP="00EB413A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2</w:t>
      </w:r>
      <w:r w:rsidR="00B2394A"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. Календарный план-график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="00B2394A"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</w:t>
      </w:r>
      <w:r w:rsidR="00B2394A"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</w:t>
      </w:r>
      <w:r w:rsidR="00B2394A"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екта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1794"/>
        <w:gridCol w:w="1703"/>
        <w:gridCol w:w="993"/>
        <w:gridCol w:w="1365"/>
        <w:gridCol w:w="1338"/>
        <w:gridCol w:w="1825"/>
      </w:tblGrid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 этапа мер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приятия, ко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трольной то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ч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8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Длительность, дней</w:t>
            </w:r>
          </w:p>
        </w:tc>
        <w:tc>
          <w:tcPr>
            <w:tcW w:w="17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24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Вид док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мента и (или) р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зультат</w:t>
            </w:r>
          </w:p>
        </w:tc>
        <w:tc>
          <w:tcPr>
            <w:tcW w:w="248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FA4527" w:rsidP="00FA45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</w:t>
            </w:r>
            <w:r w:rsidR="002B456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FA4527" w:rsidP="00FA45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  <w:r w:rsidR="002B456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FA4527" w:rsidP="00FA45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</w:t>
            </w:r>
            <w:r w:rsidR="002B456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FA4527" w:rsidP="00FA45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</w:t>
            </w:r>
            <w:r w:rsidR="002B456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FA4527" w:rsidP="00FA45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5</w:t>
            </w:r>
            <w:r w:rsidR="002B456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rPr>
          <w:jc w:val="center"/>
        </w:trPr>
        <w:tc>
          <w:tcPr>
            <w:tcW w:w="4503" w:type="dxa"/>
            <w:gridSpan w:val="2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842423" w:rsidRDefault="002830B9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3</w:t>
      </w:r>
      <w:r w:rsidR="00B2394A"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. Этапы и контрольные точки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2081"/>
        <w:gridCol w:w="2421"/>
        <w:gridCol w:w="1054"/>
        <w:gridCol w:w="1933"/>
        <w:gridCol w:w="1460"/>
      </w:tblGrid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Тип </w:t>
            </w:r>
          </w:p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(завершение этапа / контрольная точка этапа / контрольная точка показателя)</w:t>
            </w:r>
          </w:p>
        </w:tc>
        <w:tc>
          <w:tcPr>
            <w:tcW w:w="1842" w:type="dxa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268" w:type="dxa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204" w:type="dxa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Уровень контроля</w:t>
            </w: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  <w:r w:rsidR="002B456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  <w:r w:rsidR="002B456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</w:t>
            </w:r>
            <w:r w:rsidR="002B456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B456F" w:rsidRDefault="002B456F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2B456F" w:rsidRDefault="002B456F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B2394A" w:rsidRPr="00842423" w:rsidRDefault="002830B9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lastRenderedPageBreak/>
        <w:t>4</w:t>
      </w:r>
      <w:r w:rsidR="00B2394A"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. Реестр заинтересованных сторон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857"/>
        <w:gridCol w:w="3061"/>
        <w:gridCol w:w="2988"/>
      </w:tblGrid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3" w:type="dxa"/>
            <w:shd w:val="clear" w:color="auto" w:fill="auto"/>
          </w:tcPr>
          <w:p w:rsidR="00B2394A" w:rsidRPr="004920BB" w:rsidRDefault="00AC79D4" w:rsidP="00AC79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 о</w:t>
            </w:r>
            <w:r w:rsidR="00B2394A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рган</w:t>
            </w: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 (организации)</w:t>
            </w:r>
          </w:p>
        </w:tc>
        <w:tc>
          <w:tcPr>
            <w:tcW w:w="4677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Представитель интересов (ФИО, должность)</w:t>
            </w:r>
          </w:p>
        </w:tc>
        <w:tc>
          <w:tcPr>
            <w:tcW w:w="5039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Ожидание от результата проекта</w:t>
            </w:r>
          </w:p>
        </w:tc>
      </w:tr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  <w:r w:rsidR="002B456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3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  <w:r w:rsidR="002B456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3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</w:t>
            </w:r>
            <w:r w:rsidR="002B456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3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842423" w:rsidRDefault="002830B9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5</w:t>
      </w:r>
      <w:r w:rsidR="00B2394A"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. Реестр рисков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="00B2394A"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1908"/>
        <w:gridCol w:w="1763"/>
        <w:gridCol w:w="1908"/>
        <w:gridCol w:w="1880"/>
        <w:gridCol w:w="1507"/>
      </w:tblGrid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2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 риска</w:t>
            </w:r>
          </w:p>
        </w:tc>
        <w:tc>
          <w:tcPr>
            <w:tcW w:w="2693" w:type="dxa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Ожидаемые последствия</w:t>
            </w:r>
          </w:p>
        </w:tc>
        <w:tc>
          <w:tcPr>
            <w:tcW w:w="2693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Мероприятия по реагиров</w:t>
            </w: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</w:t>
            </w: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3119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Вероятность наступления</w:t>
            </w:r>
          </w:p>
        </w:tc>
        <w:tc>
          <w:tcPr>
            <w:tcW w:w="2912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Уровень влияния на проект</w:t>
            </w:r>
          </w:p>
        </w:tc>
      </w:tr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  <w:r w:rsidR="002B456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  <w:r w:rsidR="002B456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</w:t>
            </w:r>
            <w:r w:rsidR="002B456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842423" w:rsidRDefault="002830B9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6</w:t>
      </w:r>
      <w:r w:rsidR="00B2394A"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. Бюджет </w:t>
      </w:r>
      <w:r w:rsidR="008841A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="00B2394A"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1663"/>
        <w:gridCol w:w="1533"/>
        <w:gridCol w:w="1938"/>
        <w:gridCol w:w="1073"/>
        <w:gridCol w:w="1736"/>
        <w:gridCol w:w="1098"/>
      </w:tblGrid>
      <w:tr w:rsidR="00B2394A" w:rsidRPr="00B23799" w:rsidTr="00B23799">
        <w:tc>
          <w:tcPr>
            <w:tcW w:w="529" w:type="dxa"/>
            <w:vMerge w:val="restart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63" w:type="dxa"/>
            <w:vMerge w:val="restart"/>
            <w:shd w:val="clear" w:color="auto" w:fill="auto"/>
          </w:tcPr>
          <w:p w:rsidR="00B2394A" w:rsidRPr="004920BB" w:rsidRDefault="00B2394A" w:rsidP="004920BB">
            <w:pPr>
              <w:spacing w:after="0" w:line="240" w:lineRule="auto"/>
              <w:ind w:left="-103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 этапа, мер</w:t>
            </w: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</w:t>
            </w: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4544" w:type="dxa"/>
            <w:gridSpan w:val="3"/>
            <w:shd w:val="clear" w:color="auto" w:fill="auto"/>
          </w:tcPr>
          <w:p w:rsidR="00B2394A" w:rsidRPr="004920BB" w:rsidRDefault="00B2394A" w:rsidP="00FA45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Бюджетные источники финансирования, </w:t>
            </w:r>
            <w:proofErr w:type="gramStart"/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AC79D4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736" w:type="dxa"/>
            <w:vMerge w:val="restart"/>
            <w:shd w:val="clear" w:color="auto" w:fill="auto"/>
          </w:tcPr>
          <w:p w:rsidR="00B2394A" w:rsidRPr="004920BB" w:rsidRDefault="00B2394A" w:rsidP="004920BB">
            <w:pPr>
              <w:spacing w:after="0" w:line="240" w:lineRule="auto"/>
              <w:ind w:left="-73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  <w:r w:rsidR="00FA4527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ф</w:t>
            </w:r>
            <w:r w:rsidR="00FA4527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</w:t>
            </w:r>
            <w:r w:rsidR="00FA4527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нансирования, </w:t>
            </w:r>
            <w:proofErr w:type="gramStart"/>
            <w:r w:rsidR="00FA4527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AC79D4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098" w:type="dxa"/>
            <w:vMerge w:val="restart"/>
            <w:shd w:val="clear" w:color="auto" w:fill="auto"/>
          </w:tcPr>
          <w:p w:rsidR="00B2394A" w:rsidRPr="004920BB" w:rsidRDefault="00FA4527" w:rsidP="00AC79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Всего, </w:t>
            </w:r>
            <w:proofErr w:type="gramStart"/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="00B2394A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AC79D4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</w:tr>
      <w:tr w:rsidR="00B2394A" w:rsidRPr="00B23799" w:rsidTr="00B23799">
        <w:tc>
          <w:tcPr>
            <w:tcW w:w="529" w:type="dxa"/>
            <w:vMerge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shd w:val="clear" w:color="auto" w:fill="auto"/>
          </w:tcPr>
          <w:p w:rsidR="00B2394A" w:rsidRPr="004920BB" w:rsidRDefault="00FA4527" w:rsidP="004920BB">
            <w:pPr>
              <w:spacing w:after="0" w:line="240" w:lineRule="auto"/>
              <w:ind w:left="-65" w:right="-35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ф</w:t>
            </w:r>
            <w:r w:rsidR="00B2394A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едеральный бюджет</w:t>
            </w:r>
          </w:p>
        </w:tc>
        <w:tc>
          <w:tcPr>
            <w:tcW w:w="1938" w:type="dxa"/>
            <w:shd w:val="clear" w:color="auto" w:fill="auto"/>
          </w:tcPr>
          <w:p w:rsidR="00B2394A" w:rsidRPr="004920BB" w:rsidRDefault="00FA4527" w:rsidP="004920BB">
            <w:pPr>
              <w:spacing w:after="0" w:line="240" w:lineRule="auto"/>
              <w:ind w:right="-8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</w:t>
            </w:r>
            <w:r w:rsidR="00B2394A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еспубликанский бюджет</w:t>
            </w:r>
          </w:p>
        </w:tc>
        <w:tc>
          <w:tcPr>
            <w:tcW w:w="1073" w:type="dxa"/>
            <w:shd w:val="clear" w:color="auto" w:fill="auto"/>
          </w:tcPr>
          <w:p w:rsidR="00B2394A" w:rsidRPr="004920BB" w:rsidRDefault="00FA4527" w:rsidP="004920BB">
            <w:pPr>
              <w:spacing w:after="0" w:line="240" w:lineRule="auto"/>
              <w:ind w:right="-143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</w:t>
            </w:r>
            <w:r w:rsidR="00B2394A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естны</w:t>
            </w:r>
            <w:r w:rsidR="00AC79D4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й</w:t>
            </w:r>
            <w:r w:rsidR="00B2394A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736" w:type="dxa"/>
            <w:vMerge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vMerge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799" w:rsidTr="00B23799">
        <w:tc>
          <w:tcPr>
            <w:tcW w:w="529" w:type="dxa"/>
            <w:shd w:val="clear" w:color="auto" w:fill="auto"/>
          </w:tcPr>
          <w:p w:rsidR="00B2394A" w:rsidRPr="00B23799" w:rsidRDefault="00B2394A" w:rsidP="00AC79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799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  <w:r w:rsidR="002B456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799" w:rsidTr="00B23799">
        <w:tc>
          <w:tcPr>
            <w:tcW w:w="529" w:type="dxa"/>
            <w:shd w:val="clear" w:color="auto" w:fill="auto"/>
          </w:tcPr>
          <w:p w:rsidR="00B2394A" w:rsidRPr="00B23799" w:rsidRDefault="00B2394A" w:rsidP="00AC79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799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  <w:r w:rsidR="002B456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799" w:rsidTr="00B23799">
        <w:tc>
          <w:tcPr>
            <w:tcW w:w="529" w:type="dxa"/>
            <w:shd w:val="clear" w:color="auto" w:fill="auto"/>
          </w:tcPr>
          <w:p w:rsidR="00B2394A" w:rsidRPr="00B23799" w:rsidRDefault="00B2394A" w:rsidP="00AC79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799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</w:t>
            </w:r>
            <w:r w:rsidR="002B456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799" w:rsidTr="00B23799">
        <w:tc>
          <w:tcPr>
            <w:tcW w:w="2192" w:type="dxa"/>
            <w:gridSpan w:val="2"/>
            <w:shd w:val="clear" w:color="auto" w:fill="auto"/>
          </w:tcPr>
          <w:p w:rsidR="00B2394A" w:rsidRPr="004920BB" w:rsidRDefault="00B2394A" w:rsidP="00AC79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C503EC" w:rsidRDefault="00C503EC"/>
    <w:sectPr w:rsidR="00C503EC" w:rsidSect="00576457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90E" w:rsidRDefault="0021290E" w:rsidP="00A23B7C">
      <w:pPr>
        <w:spacing w:after="0" w:line="240" w:lineRule="auto"/>
      </w:pPr>
      <w:r>
        <w:separator/>
      </w:r>
    </w:p>
  </w:endnote>
  <w:endnote w:type="continuationSeparator" w:id="0">
    <w:p w:rsidR="0021290E" w:rsidRDefault="0021290E" w:rsidP="00A23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90E" w:rsidRDefault="0021290E">
    <w:pPr>
      <w:pStyle w:val="a3"/>
      <w:jc w:val="center"/>
    </w:pPr>
  </w:p>
  <w:p w:rsidR="0021290E" w:rsidRDefault="0021290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90E" w:rsidRDefault="0021290E" w:rsidP="00A23B7C">
      <w:pPr>
        <w:spacing w:after="0" w:line="240" w:lineRule="auto"/>
      </w:pPr>
      <w:r>
        <w:separator/>
      </w:r>
    </w:p>
  </w:footnote>
  <w:footnote w:type="continuationSeparator" w:id="0">
    <w:p w:rsidR="0021290E" w:rsidRDefault="0021290E" w:rsidP="00A23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70371"/>
      <w:docPartObj>
        <w:docPartGallery w:val="Page Numbers (Top of Page)"/>
        <w:docPartUnique/>
      </w:docPartObj>
    </w:sdtPr>
    <w:sdtEndPr/>
    <w:sdtContent>
      <w:p w:rsidR="0021290E" w:rsidRDefault="0021290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42D" w:rsidRPr="00A8242D">
          <w:rPr>
            <w:noProof/>
            <w:lang w:val="ru-RU"/>
          </w:rPr>
          <w:t>14</w:t>
        </w:r>
        <w:r>
          <w:fldChar w:fldCharType="end"/>
        </w:r>
      </w:p>
    </w:sdtContent>
  </w:sdt>
  <w:p w:rsidR="0021290E" w:rsidRDefault="0021290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80A87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C55192"/>
    <w:multiLevelType w:val="multilevel"/>
    <w:tmpl w:val="48F671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A32589"/>
    <w:multiLevelType w:val="multilevel"/>
    <w:tmpl w:val="4474A37E"/>
    <w:lvl w:ilvl="0">
      <w:start w:val="3"/>
      <w:numFmt w:val="decimal"/>
      <w:lvlText w:val="%1.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1965DD2"/>
    <w:multiLevelType w:val="hybridMultilevel"/>
    <w:tmpl w:val="36E428AA"/>
    <w:lvl w:ilvl="0" w:tplc="ABE61DB6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4650CD"/>
    <w:multiLevelType w:val="multilevel"/>
    <w:tmpl w:val="431E65C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7C189B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11795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635A1"/>
    <w:multiLevelType w:val="hybridMultilevel"/>
    <w:tmpl w:val="45427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F51DAC"/>
    <w:multiLevelType w:val="multilevel"/>
    <w:tmpl w:val="BF48CC8E"/>
    <w:lvl w:ilvl="0">
      <w:start w:val="1"/>
      <w:numFmt w:val="decimal"/>
      <w:lvlText w:val="%1."/>
      <w:lvlJc w:val="left"/>
      <w:pPr>
        <w:ind w:left="98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0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D6B63C4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B80BE4"/>
    <w:multiLevelType w:val="hybridMultilevel"/>
    <w:tmpl w:val="A44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55FF0"/>
    <w:multiLevelType w:val="hybridMultilevel"/>
    <w:tmpl w:val="CB785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21357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93DAD"/>
    <w:multiLevelType w:val="hybridMultilevel"/>
    <w:tmpl w:val="C09E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70D8D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62228A"/>
    <w:multiLevelType w:val="hybridMultilevel"/>
    <w:tmpl w:val="A4A4A294"/>
    <w:lvl w:ilvl="0" w:tplc="75ACB1BA">
      <w:start w:val="3"/>
      <w:numFmt w:val="decimal"/>
      <w:lvlText w:val="%1.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A873A2">
      <w:start w:val="1"/>
      <w:numFmt w:val="lowerLetter"/>
      <w:lvlText w:val="%2"/>
      <w:lvlJc w:val="left"/>
      <w:pPr>
        <w:ind w:left="4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AC1FCE">
      <w:start w:val="1"/>
      <w:numFmt w:val="lowerRoman"/>
      <w:lvlText w:val="%3"/>
      <w:lvlJc w:val="left"/>
      <w:pPr>
        <w:ind w:left="5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CEC4C0">
      <w:start w:val="1"/>
      <w:numFmt w:val="decimal"/>
      <w:lvlText w:val="%4"/>
      <w:lvlJc w:val="left"/>
      <w:pPr>
        <w:ind w:left="6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5042BC">
      <w:start w:val="1"/>
      <w:numFmt w:val="lowerLetter"/>
      <w:lvlText w:val="%5"/>
      <w:lvlJc w:val="left"/>
      <w:pPr>
        <w:ind w:left="6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9829F4">
      <w:start w:val="1"/>
      <w:numFmt w:val="lowerRoman"/>
      <w:lvlText w:val="%6"/>
      <w:lvlJc w:val="left"/>
      <w:pPr>
        <w:ind w:left="7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3AD63A">
      <w:start w:val="1"/>
      <w:numFmt w:val="decimal"/>
      <w:lvlText w:val="%7"/>
      <w:lvlJc w:val="left"/>
      <w:pPr>
        <w:ind w:left="8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EE52F4">
      <w:start w:val="1"/>
      <w:numFmt w:val="lowerLetter"/>
      <w:lvlText w:val="%8"/>
      <w:lvlJc w:val="left"/>
      <w:pPr>
        <w:ind w:left="8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28A1F0">
      <w:start w:val="1"/>
      <w:numFmt w:val="lowerRoman"/>
      <w:lvlText w:val="%9"/>
      <w:lvlJc w:val="left"/>
      <w:pPr>
        <w:ind w:left="9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6EE533C"/>
    <w:multiLevelType w:val="multilevel"/>
    <w:tmpl w:val="BC70A5F4"/>
    <w:lvl w:ilvl="0">
      <w:start w:val="1"/>
      <w:numFmt w:val="decimal"/>
      <w:lvlText w:val="%1.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7166449"/>
    <w:multiLevelType w:val="multilevel"/>
    <w:tmpl w:val="35C66B5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AE0664"/>
    <w:multiLevelType w:val="hybridMultilevel"/>
    <w:tmpl w:val="BB46F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0506B8"/>
    <w:multiLevelType w:val="hybridMultilevel"/>
    <w:tmpl w:val="F6A00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E12774"/>
    <w:multiLevelType w:val="multilevel"/>
    <w:tmpl w:val="76423BD4"/>
    <w:lvl w:ilvl="0">
      <w:start w:val="4"/>
      <w:numFmt w:val="decimal"/>
      <w:lvlText w:val="%1."/>
      <w:lvlJc w:val="left"/>
      <w:pPr>
        <w:ind w:left="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1F56847"/>
    <w:multiLevelType w:val="multilevel"/>
    <w:tmpl w:val="86028568"/>
    <w:lvl w:ilvl="0">
      <w:start w:val="1"/>
      <w:numFmt w:val="decimal"/>
      <w:lvlText w:val="%1."/>
      <w:lvlJc w:val="left"/>
      <w:pPr>
        <w:ind w:left="38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7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8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9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9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5380068"/>
    <w:multiLevelType w:val="multilevel"/>
    <w:tmpl w:val="595A33F4"/>
    <w:lvl w:ilvl="0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09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58A6892"/>
    <w:multiLevelType w:val="hybridMultilevel"/>
    <w:tmpl w:val="CFB86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820360"/>
    <w:multiLevelType w:val="multilevel"/>
    <w:tmpl w:val="600E8088"/>
    <w:lvl w:ilvl="0">
      <w:start w:val="3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1A286D"/>
    <w:multiLevelType w:val="multilevel"/>
    <w:tmpl w:val="64BE2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5EAB1BAB"/>
    <w:multiLevelType w:val="hybridMultilevel"/>
    <w:tmpl w:val="FB824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66361A"/>
    <w:multiLevelType w:val="hybridMultilevel"/>
    <w:tmpl w:val="771CC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742CF9"/>
    <w:multiLevelType w:val="hybridMultilevel"/>
    <w:tmpl w:val="3670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DD6237"/>
    <w:multiLevelType w:val="hybridMultilevel"/>
    <w:tmpl w:val="F87C5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16222C"/>
    <w:multiLevelType w:val="hybridMultilevel"/>
    <w:tmpl w:val="824AB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29"/>
  </w:num>
  <w:num w:numId="4">
    <w:abstractNumId w:val="16"/>
  </w:num>
  <w:num w:numId="5">
    <w:abstractNumId w:val="2"/>
  </w:num>
  <w:num w:numId="6">
    <w:abstractNumId w:val="20"/>
  </w:num>
  <w:num w:numId="7">
    <w:abstractNumId w:val="22"/>
  </w:num>
  <w:num w:numId="8">
    <w:abstractNumId w:val="8"/>
  </w:num>
  <w:num w:numId="9">
    <w:abstractNumId w:val="21"/>
  </w:num>
  <w:num w:numId="10">
    <w:abstractNumId w:val="15"/>
  </w:num>
  <w:num w:numId="11">
    <w:abstractNumId w:val="3"/>
  </w:num>
  <w:num w:numId="12">
    <w:abstractNumId w:val="11"/>
  </w:num>
  <w:num w:numId="13">
    <w:abstractNumId w:val="10"/>
  </w:num>
  <w:num w:numId="14">
    <w:abstractNumId w:val="23"/>
  </w:num>
  <w:num w:numId="15">
    <w:abstractNumId w:val="14"/>
  </w:num>
  <w:num w:numId="16">
    <w:abstractNumId w:val="6"/>
  </w:num>
  <w:num w:numId="17">
    <w:abstractNumId w:val="9"/>
  </w:num>
  <w:num w:numId="18">
    <w:abstractNumId w:val="12"/>
  </w:num>
  <w:num w:numId="19">
    <w:abstractNumId w:val="5"/>
  </w:num>
  <w:num w:numId="20">
    <w:abstractNumId w:val="18"/>
  </w:num>
  <w:num w:numId="21">
    <w:abstractNumId w:val="19"/>
  </w:num>
  <w:num w:numId="22">
    <w:abstractNumId w:val="13"/>
  </w:num>
  <w:num w:numId="23">
    <w:abstractNumId w:val="7"/>
  </w:num>
  <w:num w:numId="24">
    <w:abstractNumId w:val="0"/>
  </w:num>
  <w:num w:numId="25">
    <w:abstractNumId w:val="4"/>
  </w:num>
  <w:num w:numId="26">
    <w:abstractNumId w:val="17"/>
  </w:num>
  <w:num w:numId="27">
    <w:abstractNumId w:val="24"/>
  </w:num>
  <w:num w:numId="28">
    <w:abstractNumId w:val="28"/>
  </w:num>
  <w:num w:numId="29">
    <w:abstractNumId w:val="25"/>
  </w:num>
  <w:num w:numId="30">
    <w:abstractNumId w:val="1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03D"/>
    <w:rsid w:val="00010F69"/>
    <w:rsid w:val="0001202C"/>
    <w:rsid w:val="000201AE"/>
    <w:rsid w:val="00033587"/>
    <w:rsid w:val="000434C7"/>
    <w:rsid w:val="0009401C"/>
    <w:rsid w:val="00097047"/>
    <w:rsid w:val="00120FD9"/>
    <w:rsid w:val="001402D9"/>
    <w:rsid w:val="001874C8"/>
    <w:rsid w:val="00192DDC"/>
    <w:rsid w:val="00193EA9"/>
    <w:rsid w:val="001A4848"/>
    <w:rsid w:val="001A5060"/>
    <w:rsid w:val="001A7B91"/>
    <w:rsid w:val="0021290E"/>
    <w:rsid w:val="00214462"/>
    <w:rsid w:val="0022009A"/>
    <w:rsid w:val="002366B6"/>
    <w:rsid w:val="00242A85"/>
    <w:rsid w:val="0026192F"/>
    <w:rsid w:val="002830B9"/>
    <w:rsid w:val="002B456F"/>
    <w:rsid w:val="002B7EE3"/>
    <w:rsid w:val="002E191E"/>
    <w:rsid w:val="003215E9"/>
    <w:rsid w:val="00334268"/>
    <w:rsid w:val="00355814"/>
    <w:rsid w:val="00357F58"/>
    <w:rsid w:val="00370A5E"/>
    <w:rsid w:val="00374ED5"/>
    <w:rsid w:val="0038540C"/>
    <w:rsid w:val="003C57EF"/>
    <w:rsid w:val="004661E4"/>
    <w:rsid w:val="00471F16"/>
    <w:rsid w:val="00481399"/>
    <w:rsid w:val="004920BB"/>
    <w:rsid w:val="004A5846"/>
    <w:rsid w:val="00576457"/>
    <w:rsid w:val="005A1816"/>
    <w:rsid w:val="005E0D21"/>
    <w:rsid w:val="00647644"/>
    <w:rsid w:val="006503C7"/>
    <w:rsid w:val="00662EAC"/>
    <w:rsid w:val="006B6093"/>
    <w:rsid w:val="007133F9"/>
    <w:rsid w:val="00762F09"/>
    <w:rsid w:val="00765469"/>
    <w:rsid w:val="007B3A28"/>
    <w:rsid w:val="007C48D2"/>
    <w:rsid w:val="007D2612"/>
    <w:rsid w:val="00821ED7"/>
    <w:rsid w:val="00825BAF"/>
    <w:rsid w:val="00827B67"/>
    <w:rsid w:val="00842423"/>
    <w:rsid w:val="0087346C"/>
    <w:rsid w:val="00873536"/>
    <w:rsid w:val="008841AE"/>
    <w:rsid w:val="00891FB7"/>
    <w:rsid w:val="008B1F9A"/>
    <w:rsid w:val="008E3C4A"/>
    <w:rsid w:val="008F22EA"/>
    <w:rsid w:val="00900305"/>
    <w:rsid w:val="00934669"/>
    <w:rsid w:val="00986350"/>
    <w:rsid w:val="009A6099"/>
    <w:rsid w:val="009B6675"/>
    <w:rsid w:val="009C1551"/>
    <w:rsid w:val="009D3F2A"/>
    <w:rsid w:val="00A23B7C"/>
    <w:rsid w:val="00A8242D"/>
    <w:rsid w:val="00AC79D4"/>
    <w:rsid w:val="00B23799"/>
    <w:rsid w:val="00B2394A"/>
    <w:rsid w:val="00B436CF"/>
    <w:rsid w:val="00B61C61"/>
    <w:rsid w:val="00B7287B"/>
    <w:rsid w:val="00B87E64"/>
    <w:rsid w:val="00B96139"/>
    <w:rsid w:val="00C33558"/>
    <w:rsid w:val="00C4003D"/>
    <w:rsid w:val="00C503EC"/>
    <w:rsid w:val="00C613B0"/>
    <w:rsid w:val="00CB1189"/>
    <w:rsid w:val="00CC5D2C"/>
    <w:rsid w:val="00CD7119"/>
    <w:rsid w:val="00CE02BD"/>
    <w:rsid w:val="00D33FA2"/>
    <w:rsid w:val="00D33FFC"/>
    <w:rsid w:val="00DA38C7"/>
    <w:rsid w:val="00DE7A7D"/>
    <w:rsid w:val="00DF08DB"/>
    <w:rsid w:val="00E11E8B"/>
    <w:rsid w:val="00E61D67"/>
    <w:rsid w:val="00EB413A"/>
    <w:rsid w:val="00EF66A3"/>
    <w:rsid w:val="00F00CFF"/>
    <w:rsid w:val="00F0558F"/>
    <w:rsid w:val="00F726C9"/>
    <w:rsid w:val="00F9452C"/>
    <w:rsid w:val="00FA4527"/>
    <w:rsid w:val="00FC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2394A"/>
  </w:style>
  <w:style w:type="paragraph" w:styleId="a3">
    <w:name w:val="footer"/>
    <w:basedOn w:val="a"/>
    <w:link w:val="a4"/>
    <w:uiPriority w:val="99"/>
    <w:unhideWhenUsed/>
    <w:rsid w:val="00B2394A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2394A"/>
    <w:rPr>
      <w:rFonts w:ascii="Cambria" w:eastAsia="MS Mincho" w:hAnsi="Cambria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B2394A"/>
  </w:style>
  <w:style w:type="paragraph" w:customStyle="1" w:styleId="ConsPlusNormal">
    <w:name w:val="ConsPlusNormal"/>
    <w:rsid w:val="00B239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394A"/>
    <w:pPr>
      <w:spacing w:after="0" w:line="240" w:lineRule="auto"/>
    </w:pPr>
    <w:rPr>
      <w:rFonts w:ascii="Tahoma" w:eastAsia="MS Mincho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B2394A"/>
    <w:rPr>
      <w:rFonts w:ascii="Tahoma" w:eastAsia="MS Mincho" w:hAnsi="Tahoma" w:cs="Times New Roman"/>
      <w:sz w:val="16"/>
      <w:szCs w:val="16"/>
      <w:lang w:val="x-none" w:eastAsia="x-none"/>
    </w:rPr>
  </w:style>
  <w:style w:type="paragraph" w:customStyle="1" w:styleId="footnotedescription">
    <w:name w:val="footnote description"/>
    <w:next w:val="a"/>
    <w:link w:val="footnotedescriptionChar"/>
    <w:hidden/>
    <w:rsid w:val="00B2394A"/>
    <w:pPr>
      <w:spacing w:after="47" w:line="240" w:lineRule="auto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B2394A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B2394A"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table" w:customStyle="1" w:styleId="TableGrid">
    <w:name w:val="TableGrid"/>
    <w:rsid w:val="00B2394A"/>
    <w:pPr>
      <w:spacing w:after="0" w:line="240" w:lineRule="auto"/>
    </w:pPr>
    <w:rPr>
      <w:rFonts w:ascii="Cambria" w:eastAsia="MS Mincho" w:hAnsi="Cambr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39"/>
    <w:rsid w:val="00B2394A"/>
    <w:pPr>
      <w:spacing w:after="0" w:line="240" w:lineRule="auto"/>
    </w:pPr>
    <w:rPr>
      <w:rFonts w:ascii="Cambria" w:eastAsia="MS Mincho" w:hAnsi="Cambr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2394A"/>
    <w:pPr>
      <w:tabs>
        <w:tab w:val="center" w:pos="4677"/>
        <w:tab w:val="right" w:pos="9355"/>
      </w:tabs>
      <w:spacing w:after="0" w:line="240" w:lineRule="auto"/>
      <w:ind w:left="-15" w:firstLine="698"/>
      <w:jc w:val="both"/>
    </w:pPr>
    <w:rPr>
      <w:rFonts w:ascii="Times New Roman" w:eastAsia="Times New Roman" w:hAnsi="Times New Roman" w:cs="Times New Roman"/>
      <w:color w:val="000000"/>
      <w:sz w:val="28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B2394A"/>
    <w:rPr>
      <w:rFonts w:ascii="Times New Roman" w:eastAsia="Times New Roman" w:hAnsi="Times New Roman" w:cs="Times New Roman"/>
      <w:color w:val="000000"/>
      <w:sz w:val="28"/>
      <w:lang w:val="x-none" w:eastAsia="x-none"/>
    </w:rPr>
  </w:style>
  <w:style w:type="paragraph" w:styleId="ab">
    <w:name w:val="footnote text"/>
    <w:basedOn w:val="a"/>
    <w:link w:val="ac"/>
    <w:uiPriority w:val="99"/>
    <w:semiHidden/>
    <w:unhideWhenUsed/>
    <w:rsid w:val="00B2394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B2394A"/>
    <w:rPr>
      <w:rFonts w:ascii="Cambria" w:eastAsia="MS Mincho" w:hAnsi="Cambria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unhideWhenUsed/>
    <w:rsid w:val="00B2394A"/>
    <w:rPr>
      <w:vertAlign w:val="superscript"/>
    </w:rPr>
  </w:style>
  <w:style w:type="paragraph" w:customStyle="1" w:styleId="-11">
    <w:name w:val="Цветной список - Акцент 11"/>
    <w:basedOn w:val="a"/>
    <w:uiPriority w:val="34"/>
    <w:qFormat/>
    <w:rsid w:val="00B2394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e">
    <w:name w:val="Сноска_"/>
    <w:link w:val="af"/>
    <w:rsid w:val="00B2394A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f0">
    <w:name w:val="Сноска + Не полужирный"/>
    <w:rsid w:val="00B2394A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B2394A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rsid w:val="00B239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B239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f1">
    <w:name w:val="Подпись к картинке_"/>
    <w:link w:val="af2"/>
    <w:rsid w:val="00B2394A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af">
    <w:name w:val="Сноска"/>
    <w:basedOn w:val="a"/>
    <w:link w:val="ae"/>
    <w:rsid w:val="00B2394A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/>
      <w:b/>
      <w:bCs/>
    </w:rPr>
  </w:style>
  <w:style w:type="paragraph" w:customStyle="1" w:styleId="30">
    <w:name w:val="Основной текст (3)"/>
    <w:basedOn w:val="a"/>
    <w:link w:val="3"/>
    <w:rsid w:val="00B2394A"/>
    <w:pPr>
      <w:widowControl w:val="0"/>
      <w:shd w:val="clear" w:color="auto" w:fill="FFFFFF"/>
      <w:spacing w:after="600" w:line="44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2">
    <w:name w:val="Подпись к картинке"/>
    <w:basedOn w:val="a"/>
    <w:link w:val="af1"/>
    <w:rsid w:val="00B2394A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styleId="af3">
    <w:name w:val="List Paragraph"/>
    <w:basedOn w:val="a"/>
    <w:uiPriority w:val="34"/>
    <w:qFormat/>
    <w:rsid w:val="00B2394A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customStyle="1" w:styleId="10">
    <w:name w:val="Сетка таблицы1"/>
    <w:basedOn w:val="a1"/>
    <w:next w:val="a8"/>
    <w:rsid w:val="00B23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Гиперссылка1"/>
    <w:basedOn w:val="a0"/>
    <w:uiPriority w:val="99"/>
    <w:unhideWhenUsed/>
    <w:rsid w:val="00B2394A"/>
    <w:rPr>
      <w:color w:val="0563C1"/>
      <w:u w:val="single"/>
    </w:rPr>
  </w:style>
  <w:style w:type="character" w:styleId="af4">
    <w:name w:val="Hyperlink"/>
    <w:basedOn w:val="a0"/>
    <w:uiPriority w:val="99"/>
    <w:semiHidden/>
    <w:unhideWhenUsed/>
    <w:rsid w:val="00B239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2394A"/>
  </w:style>
  <w:style w:type="paragraph" w:styleId="a3">
    <w:name w:val="footer"/>
    <w:basedOn w:val="a"/>
    <w:link w:val="a4"/>
    <w:uiPriority w:val="99"/>
    <w:unhideWhenUsed/>
    <w:rsid w:val="00B2394A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2394A"/>
    <w:rPr>
      <w:rFonts w:ascii="Cambria" w:eastAsia="MS Mincho" w:hAnsi="Cambria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B2394A"/>
  </w:style>
  <w:style w:type="paragraph" w:customStyle="1" w:styleId="ConsPlusNormal">
    <w:name w:val="ConsPlusNormal"/>
    <w:rsid w:val="00B239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394A"/>
    <w:pPr>
      <w:spacing w:after="0" w:line="240" w:lineRule="auto"/>
    </w:pPr>
    <w:rPr>
      <w:rFonts w:ascii="Tahoma" w:eastAsia="MS Mincho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B2394A"/>
    <w:rPr>
      <w:rFonts w:ascii="Tahoma" w:eastAsia="MS Mincho" w:hAnsi="Tahoma" w:cs="Times New Roman"/>
      <w:sz w:val="16"/>
      <w:szCs w:val="16"/>
      <w:lang w:val="x-none" w:eastAsia="x-none"/>
    </w:rPr>
  </w:style>
  <w:style w:type="paragraph" w:customStyle="1" w:styleId="footnotedescription">
    <w:name w:val="footnote description"/>
    <w:next w:val="a"/>
    <w:link w:val="footnotedescriptionChar"/>
    <w:hidden/>
    <w:rsid w:val="00B2394A"/>
    <w:pPr>
      <w:spacing w:after="47" w:line="240" w:lineRule="auto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B2394A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B2394A"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table" w:customStyle="1" w:styleId="TableGrid">
    <w:name w:val="TableGrid"/>
    <w:rsid w:val="00B2394A"/>
    <w:pPr>
      <w:spacing w:after="0" w:line="240" w:lineRule="auto"/>
    </w:pPr>
    <w:rPr>
      <w:rFonts w:ascii="Cambria" w:eastAsia="MS Mincho" w:hAnsi="Cambr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39"/>
    <w:rsid w:val="00B2394A"/>
    <w:pPr>
      <w:spacing w:after="0" w:line="240" w:lineRule="auto"/>
    </w:pPr>
    <w:rPr>
      <w:rFonts w:ascii="Cambria" w:eastAsia="MS Mincho" w:hAnsi="Cambr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2394A"/>
    <w:pPr>
      <w:tabs>
        <w:tab w:val="center" w:pos="4677"/>
        <w:tab w:val="right" w:pos="9355"/>
      </w:tabs>
      <w:spacing w:after="0" w:line="240" w:lineRule="auto"/>
      <w:ind w:left="-15" w:firstLine="698"/>
      <w:jc w:val="both"/>
    </w:pPr>
    <w:rPr>
      <w:rFonts w:ascii="Times New Roman" w:eastAsia="Times New Roman" w:hAnsi="Times New Roman" w:cs="Times New Roman"/>
      <w:color w:val="000000"/>
      <w:sz w:val="28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B2394A"/>
    <w:rPr>
      <w:rFonts w:ascii="Times New Roman" w:eastAsia="Times New Roman" w:hAnsi="Times New Roman" w:cs="Times New Roman"/>
      <w:color w:val="000000"/>
      <w:sz w:val="28"/>
      <w:lang w:val="x-none" w:eastAsia="x-none"/>
    </w:rPr>
  </w:style>
  <w:style w:type="paragraph" w:styleId="ab">
    <w:name w:val="footnote text"/>
    <w:basedOn w:val="a"/>
    <w:link w:val="ac"/>
    <w:uiPriority w:val="99"/>
    <w:semiHidden/>
    <w:unhideWhenUsed/>
    <w:rsid w:val="00B2394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B2394A"/>
    <w:rPr>
      <w:rFonts w:ascii="Cambria" w:eastAsia="MS Mincho" w:hAnsi="Cambria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unhideWhenUsed/>
    <w:rsid w:val="00B2394A"/>
    <w:rPr>
      <w:vertAlign w:val="superscript"/>
    </w:rPr>
  </w:style>
  <w:style w:type="paragraph" w:customStyle="1" w:styleId="-11">
    <w:name w:val="Цветной список - Акцент 11"/>
    <w:basedOn w:val="a"/>
    <w:uiPriority w:val="34"/>
    <w:qFormat/>
    <w:rsid w:val="00B2394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e">
    <w:name w:val="Сноска_"/>
    <w:link w:val="af"/>
    <w:rsid w:val="00B2394A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f0">
    <w:name w:val="Сноска + Не полужирный"/>
    <w:rsid w:val="00B2394A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B2394A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rsid w:val="00B239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B239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f1">
    <w:name w:val="Подпись к картинке_"/>
    <w:link w:val="af2"/>
    <w:rsid w:val="00B2394A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af">
    <w:name w:val="Сноска"/>
    <w:basedOn w:val="a"/>
    <w:link w:val="ae"/>
    <w:rsid w:val="00B2394A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/>
      <w:b/>
      <w:bCs/>
    </w:rPr>
  </w:style>
  <w:style w:type="paragraph" w:customStyle="1" w:styleId="30">
    <w:name w:val="Основной текст (3)"/>
    <w:basedOn w:val="a"/>
    <w:link w:val="3"/>
    <w:rsid w:val="00B2394A"/>
    <w:pPr>
      <w:widowControl w:val="0"/>
      <w:shd w:val="clear" w:color="auto" w:fill="FFFFFF"/>
      <w:spacing w:after="600" w:line="44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2">
    <w:name w:val="Подпись к картинке"/>
    <w:basedOn w:val="a"/>
    <w:link w:val="af1"/>
    <w:rsid w:val="00B2394A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styleId="af3">
    <w:name w:val="List Paragraph"/>
    <w:basedOn w:val="a"/>
    <w:uiPriority w:val="34"/>
    <w:qFormat/>
    <w:rsid w:val="00B2394A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customStyle="1" w:styleId="10">
    <w:name w:val="Сетка таблицы1"/>
    <w:basedOn w:val="a1"/>
    <w:next w:val="a8"/>
    <w:rsid w:val="00B23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Гиперссылка1"/>
    <w:basedOn w:val="a0"/>
    <w:uiPriority w:val="99"/>
    <w:unhideWhenUsed/>
    <w:rsid w:val="00B2394A"/>
    <w:rPr>
      <w:color w:val="0563C1"/>
      <w:u w:val="single"/>
    </w:rPr>
  </w:style>
  <w:style w:type="character" w:styleId="af4">
    <w:name w:val="Hyperlink"/>
    <w:basedOn w:val="a0"/>
    <w:uiPriority w:val="99"/>
    <w:semiHidden/>
    <w:unhideWhenUsed/>
    <w:rsid w:val="00B239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15</Pages>
  <Words>4386</Words>
  <Characters>25003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2017-07-17T11:24:00Z</cp:lastPrinted>
  <dcterms:created xsi:type="dcterms:W3CDTF">2017-06-20T14:31:00Z</dcterms:created>
  <dcterms:modified xsi:type="dcterms:W3CDTF">2017-08-01T13:17:00Z</dcterms:modified>
</cp:coreProperties>
</file>